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18 декабря 2013 года N 2848-КЗ</w:t>
      </w:r>
      <w:r>
        <w:rPr>
          <w:rFonts w:cs="Calibri"/>
        </w:rPr>
        <w:br/>
      </w: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ЗАКОН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ГОСУДАРСТВЕННЫХ ГАРАНТИЙ БЕСПЛАТНОГО ОКАЗАНИЯ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ГРАЖДАНАМ МЕДИЦИНСКОЙ ПОМОЩИ В КРАСНОДАРСКОМ КРАЕ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2014 ГОД И НА ПЛАНОВЫЙ ПЕРИОД 2015</w:t>
      </w:r>
      <w:proofErr w:type="gramStart"/>
      <w:r>
        <w:rPr>
          <w:rFonts w:cs="Calibri"/>
          <w:b/>
          <w:bCs/>
        </w:rPr>
        <w:t xml:space="preserve"> И</w:t>
      </w:r>
      <w:proofErr w:type="gramEnd"/>
      <w:r>
        <w:rPr>
          <w:rFonts w:cs="Calibri"/>
          <w:b/>
          <w:bCs/>
        </w:rPr>
        <w:t xml:space="preserve"> 2016 ГОДОВ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Законодательным Собранием 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4 декабря 2013 года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" w:name="Par17"/>
      <w:bookmarkEnd w:id="1"/>
      <w:r>
        <w:rPr>
          <w:rFonts w:cs="Calibri"/>
        </w:rPr>
        <w:t>Статья 1. Общие положения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Утвердить Территориальную программу государственных гарантий бесплатного оказания гражданам медицинской помощи в Краснодарском крае на 2014 год и на плановый период 2015 и 2016 годов (далее - Территориальная программа госгарантий), устанавливающую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</w:t>
      </w:r>
      <w:proofErr w:type="gramEnd"/>
      <w:r>
        <w:rPr>
          <w:rFonts w:cs="Calibri"/>
        </w:rPr>
        <w:t xml:space="preserve">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предусматривающую порядок, условия предоставления медицинской помощи, критерии доступности и качества медицинской помощи.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Территориальная программа госгарантий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Краснодарского края, основанных на данных медицинской статистики.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Территориальная программа госгарантий включает в себя территориальную программу обязательного медицинского страхования (далее - Территориальная программа ОМС).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Финансирование Территориальной программы госгарантий осуществляется за счет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бюджета, местных бюджетов (в части переданных государственных полномочий Краснодарского края) и средств обязательного медицинского страхования (далее - ОМС), других поступлений.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24"/>
      <w:bookmarkEnd w:id="2"/>
      <w:r>
        <w:rPr>
          <w:rFonts w:cs="Calibri"/>
        </w:rPr>
        <w:t>Статья 2. Виды, условия и формы оказания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рамках Территориальной программы госгарантий бесплатно предоставляются: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специализированная, в том числе высокотехнологичная, медицинская помощь;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скорая, в том числе скорая специализированная, медицинская помощь;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паллиативная медицинская помощь в медицинских организациях.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3. 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 отсутствии на территории Краснодарского края возможности оказания отдельных видов (по профилям)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(по профилям) специализированной медицинской помощи в медицинских организациях других субъектов Российской Федерации, федеральных учреждениях здравоохранения, иных медицинских организациях за счет соответствующих бюджетов, предусмотренных Территориальной программой госгарантий.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cs="Calibri"/>
        </w:rPr>
        <w:t xml:space="preserve"> стихийных бедствий).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cs="Calibri"/>
        </w:rPr>
        <w:t>обучение по оказанию</w:t>
      </w:r>
      <w:proofErr w:type="gramEnd"/>
      <w:r>
        <w:rPr>
          <w:rFonts w:cs="Calibri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Медицинская помощь оказывается в следующих формах: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50"/>
      <w:bookmarkEnd w:id="3"/>
      <w:r>
        <w:rPr>
          <w:rFonts w:cs="Calibri"/>
        </w:rPr>
        <w:t>Статья 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Гражданам медицинская помощь оказывается бесплатно при следующих заболеваниях и состояниях: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инфекционные и паразитарные болезни;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новообразования;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болезни эндокринной системы;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расстройства питания и нарушения обмена веществ;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болезни нервной системы;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болезни крови, кроветворных органов;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отдельные нарушения, вовлекающие иммунный механизм;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болезни глаза и его придаточного аппарата;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болезни уха и сосцевидного отростка;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болезни системы кровообращения;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болезни органов дыхания;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болезни органов пищеварения;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13) болезни мочеполовой системы;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14) болезни кожи и подкожной клетчатки;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15) болезни костно-мышечной системы и соединительной ткани;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16) травмы, отравления и некоторые другие последствия воздействия внешних причин;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17) врожденные аномалии (пороки развития);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18) деформации и хромосомные нарушения;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19) беременность, роды, послеродовой период и аборты;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20) отдельные состояния, возникающие у детей в перинатальный период;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21) психические расстройства и расстройства поведения;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22) симптомы, признаки и отклонения от нормы, не отнесенные к заболеваниям и состояниям.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Отдельным категориям граждан: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предоставляется обеспечение лекарственными препаратами в соответствии с законодательством Российской Федерации (в соответствии со </w:t>
      </w:r>
      <w:hyperlink w:anchor="Par79" w:history="1">
        <w:r>
          <w:rPr>
            <w:rFonts w:cs="Calibri"/>
            <w:color w:val="0000FF"/>
          </w:rPr>
          <w:t>статьей 4</w:t>
        </w:r>
      </w:hyperlink>
      <w:r>
        <w:rPr>
          <w:rFonts w:cs="Calibri"/>
        </w:rPr>
        <w:t xml:space="preserve"> настоящего Закона);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усыновленных</w:t>
      </w:r>
      <w:proofErr w:type="gramEnd"/>
      <w:r>
        <w:rPr>
          <w:rFonts w:cs="Calibri"/>
        </w:rPr>
        <w:t xml:space="preserve"> (удочеренных), принятых под опеку (попечительство), в приемную или патронатную семью, и другие категории.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79"/>
      <w:bookmarkEnd w:id="4"/>
      <w:r>
        <w:rPr>
          <w:rFonts w:cs="Calibri"/>
        </w:rPr>
        <w:t>Статья 4. Финансовое обеспечение Территориальной программы госгарантий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Источниками финансового обеспечения Территориальной программы госгарантий являются </w:t>
      </w:r>
      <w:r>
        <w:rPr>
          <w:rFonts w:cs="Calibri"/>
        </w:rPr>
        <w:lastRenderedPageBreak/>
        <w:t>средства ОМС, средства краевого бюджета и местных бюджетов (в части переданных государственных полномочий Краснодарского края).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 счет средств ОМС в рамках Территориальной программы ОМС: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1) 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(за исключением высокотехнологичной медицинской помощи в 2014 году) при заболеваниях и состояниях, указанных в </w:t>
      </w:r>
      <w:hyperlink w:anchor="Par50" w:history="1">
        <w:r>
          <w:rPr>
            <w:rFonts w:cs="Calibri"/>
            <w:color w:val="0000FF"/>
          </w:rPr>
          <w:t>статье 3</w:t>
        </w:r>
      </w:hyperlink>
      <w:r>
        <w:rPr>
          <w:rFonts w:cs="Calibri"/>
        </w:rPr>
        <w:t xml:space="preserve"> настоящего Закона,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статье 3 настоящего Закона,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 счет краевого бюджета осуществляется финансовое обеспечение: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скорой, в том числе скорой специализированной, медицинской помощи в части медицинской помощи, не включенной в Территориальную программу ОМС, незастрахованным по ОМС лицам, специализированной санитарно-авиационной скорой медицинской помощи,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2) 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и психотропных веществ), а также в</w:t>
      </w:r>
      <w:proofErr w:type="gramEnd"/>
      <w:r>
        <w:rPr>
          <w:rFonts w:cs="Calibri"/>
        </w:rPr>
        <w:t xml:space="preserve"> части расходов, не включенных в структуру тарифов на оплату медицинской помощи, предусмотренную в Территориальной программе ОМС;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паллиативной медицинской помощи в медицинских организациях;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высокотехнологичной медицинской помощи, оказываемой в медицинских организациях Краснодарского края, правила финансового </w:t>
      </w:r>
      <w:proofErr w:type="gramStart"/>
      <w:r>
        <w:rPr>
          <w:rFonts w:cs="Calibri"/>
        </w:rPr>
        <w:t>обеспечения</w:t>
      </w:r>
      <w:proofErr w:type="gramEnd"/>
      <w:r>
        <w:rPr>
          <w:rFonts w:cs="Calibri"/>
        </w:rPr>
        <w:t xml:space="preserve"> которой определяются постановлением главы администрации (губернатора) Краснодарского края (до 1 января 2015 года).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счет краевого бюджета осуществляется: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в соответствии с законодательством Российской Федерации;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медицинского изделия в соответствии с законодательством Российской Федерации отпускаются по рецептам врачей бесплатно;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приобретение путевок для долечивания работающих граждан непосредственно после стационарного лечения в санаторно-курортные организации в соответствии с порядком организации долечивания работающих граждан, постоянно проживающих на территории Краснодарского края, утверждаемым министерством здравоохранения Краснодарского края.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За счет местных бюджетов (в части переданных государственных полномочий Краснодарского края) предоставляется предусмотренная Территориальной программой госгарантий медицинская помощь в медицинских организациях муниципальной системы </w:t>
      </w:r>
      <w:r>
        <w:rPr>
          <w:rFonts w:cs="Calibri"/>
        </w:rPr>
        <w:lastRenderedPageBreak/>
        <w:t>здравоохранения, а также осуществляется финансовое обеспечение в части расходов, не включенных в структуру тарифов на оплату медицинской помощи, предусмотренную в Территориальной программе ОМС.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В рамках Территориальной программы госгарантий за счет краевого бюджета, местных бюджетов (в части переданных государственных полномочий Краснодарского края)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оказания медицинской помощи гражданам при постановке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Кроме того, за счет краевого бюджета и местных бюджетов (в части переданных государственных полномочий Краснодарского края) оказывается медицинская помощь и предоставляются иные государственные и муниципальные услуги (работы) в медицинских организациях министерства здравоохранения Краснодарского края и муниципальных медицинских организациях соответственно, за исключением видов медицинской помощи, оказываемой за счет средств ОМС, в лепрозориях, центрах (лабораториях) по профилактике и борьбе со СПИД и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инфекционными заболеваниями, врачебно-физкультурных диспансерах, центрах (отделениях, кабинетах) планирования семьи и репродукции, центрах охраны репродуктивного здоровья подростков, центрах (отделениях, кабинетах) медицинской профилактики (за исключением первичной медико-санитарной помощи, включенной в Территориальную программу ОМС), центрах (отделениях, кабинетах)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(отделениях, кабинетах) переливания крови, домах ребенка, включая специализированные</w:t>
      </w:r>
      <w:proofErr w:type="gramEnd"/>
      <w:r>
        <w:rPr>
          <w:rFonts w:cs="Calibri"/>
        </w:rPr>
        <w:t>, молочных кухнях, прочих структурных подразделениях медицинских организаций и прочих медицинских организациях, входящих в номенклатуру организаций, утверждаемую Министерством здравоохранения Российской Федерации, а также финансовое обеспечение расходов организаций, обеспечивающих деятельность медицинских организаций здравоохранения Краснодарского края.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99"/>
      <w:bookmarkEnd w:id="5"/>
      <w:r>
        <w:rPr>
          <w:rFonts w:cs="Calibri"/>
        </w:rPr>
        <w:t>Статья 5. Средние нормативы объема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нормативы объема медицинской помощи по ее видам в целом по Территориальной программе госгарантий рассчитываются в единицах объема на 1 жителя в год, по Территориальной программе ОМС -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Территориальной программой госгарантий, и на 2014 год составляют: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для скорой медицинской помощи вне медицинской организации, включая медицинскую эвакуацию, - 0,318 вызова на 1 застрахованное лицо;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- 2,770 посещения на 1 жителя, в рамках Территориальной программы ОМС - 2,270 посещения на 1 застрахованное лицо;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для медицинской помощи в амбулаторных условиях, оказываемой в связи с заболеваниями, - 2,120 обращения на 1 жителя, в рамках Территориальной программы ОМС - 1,920 обращения на 1 застрахованное лицо;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для медицинской помощи в амбулаторных условиях, оказываемой в неотложной форме, в рамках Территориальной программы ОМС - 0,460 посещения на 1 застрахованное лицо;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5) для медицинской помощи в условиях дневных стационаров - 0,665 пациенто-дня на 1 жителя, в рамках Территориальной программы ОМС - 0,550 пациенто-дня на 1 застрахованное лицо;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6) для медицинской помощи в стационарных условиях - 0,197 случая госпитализации на 1 жителя, в рамках Территориальной программы ОМС - 0,176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ОМС - 0,030 койко-дня на 1 застрахованное лицо;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для паллиативной медицинской помощи в стационарных условиях - 0,092 койко-дня на 1 жителя.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Территориальную программу ОМС, включается в средние нормативы объема амбулаторной и стационарной медицинской помощи и обеспечивается за счет краевого бюджета и местных бюджетов (в части переданных государственных полномочий Краснодарского края).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Объемы предоставления медицинской помощи, установленные Территориальной программой ОМС, включают в себя объемы медицинской помощи, предоставленной гражданам, застрахованным в Краснодарском крае, за его пределами.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112"/>
      <w:bookmarkEnd w:id="6"/>
      <w:r>
        <w:rPr>
          <w:rFonts w:cs="Calibri"/>
        </w:rPr>
        <w:t>Статья 6. Средние нормативы финансовых затрат на единицу объема медицинской помощи, средние подушевые нормативы финансирования, стоимость Территориальной программы госгарантий, способы оплаты медицинской помощи, порядок формирования и структура тарифов на оплату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Средние нормативы финансовых затрат на единицу объема медицинской помощи, оказываемой в соответствии с Территориальной программой госгарантий, на 2014 год составляют: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 1 вызов скорой медицинской помощи за счет средств ОМС - 1846,83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 - 360,00 рублей, за счет средств ОМС - 318,40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 - 1044,00 рубля, за счет средств ОМС - 932,80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на 1 посещение при оказании медицинской помощи в неотложной форме в амбулаторных условиях за счет средств ОМС - 407,60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на 1 пациенто-день лечения в условиях дневных стационаров за счет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 - 559,40 рубля, за счет средств ОМС - 1227,90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на 1 случай применения вспомогательных репродуктивных технологий (экстракорпорального оплодотворения) за счет средств ОМС - 113109,00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7)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краевого бюджета - 61732,80 рубля, за счет средств ОМС - 19771,57 рубля, в том числе на 1 койко-день по медицинской реабилитации в специализированных медицинских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</w:t>
      </w:r>
      <w:proofErr w:type="gramEnd"/>
      <w:r>
        <w:rPr>
          <w:rFonts w:cs="Calibri"/>
        </w:rPr>
        <w:t xml:space="preserve"> ОМС - 1293,80 рубля;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 - 1654,30 рубля.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Средние подушевые нормативы финансирования, предусмотренные Территориальной программой госгарантий, составляют: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2014 году - 10555,86 рубля, в 2015 году - 12096,70 рубля, в 2016 году - 12642,10 рубля, в том числе за счет средств ОМС на финансирование Территориальной программы ОМС в 2014 году </w:t>
      </w:r>
      <w:r>
        <w:rPr>
          <w:rFonts w:cs="Calibri"/>
        </w:rPr>
        <w:lastRenderedPageBreak/>
        <w:t>(с учетом межбюджетных трансфертов краевого бюджета) - 7624,81 рубля, в 2015 году - 8481,50 рубля, в 2016 году - 8863,20 рубля.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hyperlink w:anchor="Par2055" w:history="1">
        <w:r>
          <w:rPr>
            <w:rFonts w:cs="Calibri"/>
            <w:color w:val="0000FF"/>
          </w:rPr>
          <w:t>Стоимость</w:t>
        </w:r>
      </w:hyperlink>
      <w:r>
        <w:rPr>
          <w:rFonts w:cs="Calibri"/>
        </w:rPr>
        <w:t xml:space="preserve"> Территориальной программы госгарантий по источникам ее финансового обеспечения на 2014 год и на плановый период 2015 и 2016 годов, объемы и стоимость медицинской помощи по условиям ее предоставления на 2014 год приведена в приложении 12.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реализации Территориальной программы ОМС применяются следующие способы оплаты медицинской помощи: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 оплате медицинской помощи, оказанной в амбулаторных условиях: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за единицу объема медицинской помощи - за медицинскую услугу, за посещение, за обращение (законченный случай);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Порядок формирования и структура тарифа на оплату медицинской помощи, оказываемой в рамках Территориальной программы ОМС, устанавливаются в соответствии с Федеральным </w:t>
      </w:r>
      <w:hyperlink r:id="rId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ноября 2010 года N 326-ФЗ "Об обязательном медицинском страховании в Российской Федерации".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Тарифы на оплату медицинской помощи по ОМС устанавливаются тарифным соглашением между министерством здравоохранения Краснодарского края, Территориальным фондом ОМС Краснодарского края, представителями страховых медицинских организаций и медицинских организаций, медицинских профессиональных некоммерческих организаций, профессиональных союзов медицинских работников, включенными в состав комиссии по разработке Территориальной программы ОМС.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денежные выплаты: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врачам-терапевтам участковым, врачам-педиатрам участковым, врачам общей практики (семейным врачам), медицинским сестрам участковых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врачам-специалистам за оказанную медицинскую помощь в амбулаторных условиях.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142"/>
      <w:bookmarkEnd w:id="7"/>
      <w:r>
        <w:rPr>
          <w:rFonts w:cs="Calibri"/>
        </w:rPr>
        <w:lastRenderedPageBreak/>
        <w:t>Статья 7. Порядок, условия предоставления медицинской помощи, критерии доступности и качества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Территориальная программа госгарантий, включая Территориальную программу ОМС, в части определения порядка и условий оказания медицинской помощи включает в себя: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w:anchor="Par182" w:history="1">
        <w:r>
          <w:rPr>
            <w:rFonts w:cs="Calibri"/>
            <w:color w:val="0000FF"/>
          </w:rPr>
          <w:t>условия</w:t>
        </w:r>
      </w:hyperlink>
      <w:r>
        <w:rPr>
          <w:rFonts w:cs="Calibri"/>
        </w:rPr>
        <w:t xml:space="preserve">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в медицинских организациях, находящихся на территории Краснодарского края (приложение 1);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</w:t>
      </w:r>
      <w:hyperlink w:anchor="Par20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Краснодарского края (приложение 2);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hyperlink w:anchor="Par24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(приложение 3);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</w:t>
      </w:r>
      <w:hyperlink w:anchor="Par272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мероприятий по профилактике заболеваний и формированию здорового образа жизни, осуществляемых в рамках Территориальной программы госгарантий (приложение 4);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</w:t>
      </w:r>
      <w:hyperlink w:anchor="Par311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медицинских организаций, участвующих в реализации Территориальной программы госгарантий, в том числе Территориальной программы ОМС (приложение 5);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6) </w:t>
      </w:r>
      <w:hyperlink w:anchor="Par1543" w:history="1">
        <w:r>
          <w:rPr>
            <w:rFonts w:cs="Calibri"/>
            <w:color w:val="0000FF"/>
          </w:rPr>
          <w:t>условия</w:t>
        </w:r>
      </w:hyperlink>
      <w:r>
        <w:rPr>
          <w:rFonts w:cs="Calibri"/>
        </w:rPr>
        <w:t xml:space="preserve">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(приложение 6);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</w:t>
      </w:r>
      <w:hyperlink w:anchor="Par1569" w:history="1">
        <w:r>
          <w:rPr>
            <w:rFonts w:cs="Calibri"/>
            <w:color w:val="0000FF"/>
          </w:rPr>
          <w:t>условия</w:t>
        </w:r>
      </w:hyperlink>
      <w:r>
        <w:rPr>
          <w:rFonts w:cs="Calibri"/>
        </w:rPr>
        <w:t xml:space="preserve">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(приложение 7);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</w:t>
      </w:r>
      <w:hyperlink w:anchor="Par1639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8);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</w:t>
      </w:r>
      <w:hyperlink w:anchor="Par1665" w:history="1">
        <w:r>
          <w:rPr>
            <w:rFonts w:cs="Calibri"/>
            <w:color w:val="0000FF"/>
          </w:rPr>
          <w:t>условия</w:t>
        </w:r>
      </w:hyperlink>
      <w:r>
        <w:rPr>
          <w:rFonts w:cs="Calibri"/>
        </w:rPr>
        <w:t xml:space="preserve"> и сроки диспансеризации населения для отдельных категорий населения (приложение 9);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10) </w:t>
      </w:r>
      <w:hyperlink w:anchor="Par1687" w:history="1">
        <w:r>
          <w:rPr>
            <w:rFonts w:cs="Calibri"/>
            <w:color w:val="0000FF"/>
          </w:rPr>
          <w:t>сроки</w:t>
        </w:r>
      </w:hyperlink>
      <w:r>
        <w:rPr>
          <w:rFonts w:cs="Calibri"/>
        </w:rPr>
        <w:t xml:space="preserve">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10);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11) </w:t>
      </w:r>
      <w:hyperlink w:anchor="Par1743" w:history="1">
        <w:r>
          <w:rPr>
            <w:rFonts w:cs="Calibri"/>
            <w:color w:val="0000FF"/>
          </w:rPr>
          <w:t>целевые значения</w:t>
        </w:r>
      </w:hyperlink>
      <w:r>
        <w:rPr>
          <w:rFonts w:cs="Calibri"/>
        </w:rPr>
        <w:t xml:space="preserve"> критериев доступности и качества медицинской помощи, оказываемой в рамках Территориальной программы госгарантий (приложение 11).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157"/>
      <w:bookmarkEnd w:id="8"/>
      <w:r>
        <w:rPr>
          <w:rFonts w:cs="Calibri"/>
        </w:rPr>
        <w:t>Статья 8. Вступление в силу настоящего Закона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Закон вступает в силу с 1 января 2014 года.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администрации (губернатор)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А.Н.ТКАЧЕВ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г. Краснодар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18 декабря 2013 года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N 2848-КЗ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" w:name="Par172"/>
      <w:bookmarkEnd w:id="9"/>
      <w:r>
        <w:rPr>
          <w:rFonts w:cs="Calibri"/>
        </w:rPr>
        <w:t>Приложение 1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" w:name="Par182"/>
      <w:bookmarkEnd w:id="10"/>
      <w:r>
        <w:rPr>
          <w:rFonts w:cs="Calibri"/>
          <w:b/>
          <w:bCs/>
        </w:rPr>
        <w:t>УСЛОВИЯ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РЕАЛИЗАЦИИ </w:t>
      </w:r>
      <w:proofErr w:type="gramStart"/>
      <w:r>
        <w:rPr>
          <w:rFonts w:cs="Calibri"/>
          <w:b/>
          <w:bCs/>
        </w:rPr>
        <w:t>УСТАНОВЛЕННОГО</w:t>
      </w:r>
      <w:proofErr w:type="gramEnd"/>
      <w:r>
        <w:rPr>
          <w:rFonts w:cs="Calibri"/>
          <w:b/>
          <w:bCs/>
        </w:rPr>
        <w:t xml:space="preserve"> ЗАКОНОДАТЕЛЬСТВОМ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 ПРАВА НА ВЫБОР ВРАЧА, В ТОМ ЧИСЛЕ ВРАЧА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ОБЩЕЙ ПРАКТИКИ (СЕМЕЙНОГО ВРАЧА) И ЛЕЧАЩЕГО ВРАЧА (С УЧЕТОМ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СОГЛАСИЯ ВРАЧА) В МЕДИЦИНСКИХ ОРГАНИЗАЦИЯХ, НАХОДЯЩИХСЯ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Согласно </w:t>
      </w:r>
      <w:hyperlink r:id="rId5" w:history="1">
        <w:r>
          <w:rPr>
            <w:rFonts w:cs="Calibri"/>
            <w:color w:val="0000FF"/>
          </w:rPr>
          <w:t>части 1 статьи 21</w:t>
        </w:r>
      </w:hyperlink>
      <w:r>
        <w:rPr>
          <w:rFonts w:cs="Calibri"/>
        </w:rPr>
        <w:t xml:space="preserve"> Федерального закона от 21 ноября 2011 года N 323-ФЗ "Об основах охраны здоровья граждан в Российской Федерации" и </w:t>
      </w:r>
      <w:hyperlink r:id="rId6" w:history="1">
        <w:r>
          <w:rPr>
            <w:rFonts w:cs="Calibri"/>
            <w:color w:val="0000FF"/>
          </w:rPr>
          <w:t>приказу</w:t>
        </w:r>
      </w:hyperlink>
      <w:r>
        <w:rPr>
          <w:rFonts w:cs="Calibri"/>
        </w:rP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proofErr w:type="gramEnd"/>
      <w:r>
        <w:rPr>
          <w:rFonts w:cs="Calibri"/>
        </w:rPr>
        <w:t>" при оказании гражданину медицинской помощи в рамках Территориальной программы госгарантий бесплатного оказания гражданам медицинской помощи он имеет право на выбор врача с учетом согласия врача.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получения первичной медико-санитарной помощи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 не чаще чем один раз в год путем подачи заявления лично или через своего представителя на имя руководителя медицинской организации.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1" w:name="Par196"/>
      <w:bookmarkEnd w:id="11"/>
      <w:r>
        <w:rPr>
          <w:rFonts w:cs="Calibri"/>
        </w:rPr>
        <w:t>Приложение 2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2" w:name="Par206"/>
      <w:bookmarkEnd w:id="12"/>
      <w:r>
        <w:rPr>
          <w:rFonts w:cs="Calibri"/>
          <w:b/>
          <w:bCs/>
        </w:rPr>
        <w:t>ПОРЯДОК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РЕАЛИЗАЦИИ </w:t>
      </w:r>
      <w:proofErr w:type="gramStart"/>
      <w:r>
        <w:rPr>
          <w:rFonts w:cs="Calibri"/>
          <w:b/>
          <w:bCs/>
        </w:rPr>
        <w:t>УСТАНОВЛЕННОГО</w:t>
      </w:r>
      <w:proofErr w:type="gramEnd"/>
      <w:r>
        <w:rPr>
          <w:rFonts w:cs="Calibri"/>
          <w:b/>
          <w:bCs/>
        </w:rPr>
        <w:t xml:space="preserve"> ЗАКОНОДАТЕЛЬСТВОМ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РОССИЙСКОЙ ФЕДЕРАЦИИ ПРАВА ВНЕОЧЕРЕДНОГО ОКАЗАНИЯ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МЕДИЦИНСКОЙ ПОМОЩИ ОТДЕЛЬНЫМ КАТЕГОРИЯМ ГРАЖДАН </w:t>
      </w:r>
      <w:proofErr w:type="gramStart"/>
      <w:r>
        <w:rPr>
          <w:rFonts w:cs="Calibri"/>
          <w:b/>
          <w:bCs/>
        </w:rPr>
        <w:t>В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МЕДИЦИНСКИХ </w:t>
      </w:r>
      <w:proofErr w:type="gramStart"/>
      <w:r>
        <w:rPr>
          <w:rFonts w:cs="Calibri"/>
          <w:b/>
          <w:bCs/>
        </w:rPr>
        <w:t>ОРГАНИЗАЦИЯХ</w:t>
      </w:r>
      <w:proofErr w:type="gramEnd"/>
      <w:r>
        <w:rPr>
          <w:rFonts w:cs="Calibri"/>
          <w:b/>
          <w:bCs/>
        </w:rPr>
        <w:t>, НАХОДЯЩИХСЯ НА ТЕРРИТОРИИ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Медицинская помощь отдельным категориям граждан предоставляется в государственных и муниципальных учреждениях здравоохранения, а также в иных организациях, осуществляющих деятельность в области здравоохранения и участвующих на договорной основе в реализации Территориальной программы госгарантий, в соответствии с законодательством Российской Федерации и законодательством Краснодарского края вне очереди.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 на внеочередное оказание медицинской помощи имеют: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инвалиды Великой Отечественной войны, участники Великой Отечественной войны и приравненные к ним категории граждан;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ветераны боевых действий;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лица, награжденные знаком "Жителю блокадного Ленинграда";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Герои Советского Союза, Герои Российской Федерации, полные кавалеры ордена Славы;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лица, награжденные знаком "Почетный донор";</w:t>
      </w: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Закон РФ от 15.05.1991 "О социальной защите граждан, подвергшихся воздействию радиации вследствие катастрофы на Чернобыльской АЭС" имеет номер 1244-1, а не 1244-I.</w:t>
      </w: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официальном тексте документа, видимо, допущена опечатка: Постановление </w:t>
      </w:r>
      <w:proofErr w:type="gramStart"/>
      <w:r>
        <w:rPr>
          <w:rFonts w:cs="Calibri"/>
        </w:rPr>
        <w:t>ВС</w:t>
      </w:r>
      <w:proofErr w:type="gramEnd"/>
      <w:r>
        <w:rPr>
          <w:rFonts w:cs="Calibri"/>
        </w:rPr>
        <w:t xml:space="preserve"> РФ от 27.12.1991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имеет номер 2123-1, а не 2123-I.</w:t>
      </w: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граждане, подвергшихся воздействию радиации (в соответствии с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Федеральным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в реку Теча", Федеральным </w:t>
      </w:r>
      <w:hyperlink r:id="rId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риска");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иные категории граждан в соответствии с законодательством Российской Федерации.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Основанием для оказания медицинской помощи в медицинских организациях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стендах и в иных общедоступных местах.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3" w:name="Par236"/>
      <w:bookmarkEnd w:id="13"/>
      <w:r>
        <w:rPr>
          <w:rFonts w:cs="Calibri"/>
        </w:rPr>
        <w:t>Приложение 3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4" w:name="Par246"/>
      <w:bookmarkEnd w:id="14"/>
      <w:r>
        <w:rPr>
          <w:rFonts w:cs="Calibri"/>
          <w:b/>
          <w:bCs/>
        </w:rPr>
        <w:t>ПОРЯДОК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ОБЕСПЕЧЕНИЯ ГРАЖДАН ЛЕКАРСТВЕННЫМИ ПРЕПАРАТАМИ,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МЕДИЦИНСКИМИ ИЗДЕЛИЯМИ, ДОНОРСКОЙ КРОВЬЮ И ЕЕ КОМПОНЕНТАМИ,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ЛЕЧЕБНЫМ ПИТАНИЕМ, В ТОМ ЧИСЛЕ </w:t>
      </w:r>
      <w:proofErr w:type="gramStart"/>
      <w:r>
        <w:rPr>
          <w:rFonts w:cs="Calibri"/>
          <w:b/>
          <w:bCs/>
        </w:rPr>
        <w:t>СПЕЦИАЛИЗИРОВАННЫМИ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ПРОДУКТАМИ ЛЕЧЕБНОГО ПИТАНИЯ, ПО МЕДИЦИНСКИМ ПОКАЗАНИЯМ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СООТВЕТСТВИИ СО СТАНДАРТАМИ МЕДИЦИНСКОЙ ПОМОЩИ С УЧЕТОМ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ВИДОВ, УСЛОВИЙ И ФОРМ ОКАЗАНИЯ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регламентирован </w:t>
      </w:r>
      <w:hyperlink r:id="rId11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препаратов, изделий медицинского назначения</w:t>
      </w:r>
      <w:proofErr w:type="gramEnd"/>
      <w:r>
        <w:rPr>
          <w:rFonts w:cs="Calibri"/>
        </w:rPr>
        <w:t xml:space="preserve"> и специализированных продуктов лечебного питания".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рамках реализации Территориальной программы госгарантий обеспечение пациентов донорской кровью и ее компонентами осуществляется в соответствии с </w:t>
      </w:r>
      <w:hyperlink r:id="rId12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здравоохранения Российской Федерации от 25 ноября 2002 года N 363 "Об утверждении Инструкции по применению компонентов крови" на безвозмездной основе.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5" w:name="Par262"/>
      <w:bookmarkEnd w:id="15"/>
      <w:r>
        <w:rPr>
          <w:rFonts w:cs="Calibri"/>
        </w:rPr>
        <w:t>Приложение 4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6" w:name="Par272"/>
      <w:bookmarkEnd w:id="16"/>
      <w:r>
        <w:rPr>
          <w:rFonts w:cs="Calibri"/>
          <w:b/>
          <w:bCs/>
        </w:rPr>
        <w:t>ПЕРЕЧЕНЬ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МЕРОПРИЯТИЙ ПО ПРОФИЛАКТИКЕ ЗАБОЛЕВАНИЙ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И ФОРМИРОВАНИЮ ЗДОРОВОГО ОБРАЗА ЖИЗНИ, </w:t>
      </w:r>
      <w:proofErr w:type="gramStart"/>
      <w:r>
        <w:rPr>
          <w:rFonts w:cs="Calibri"/>
          <w:b/>
          <w:bCs/>
        </w:rPr>
        <w:t>ОСУЩЕСТВЛЯЕМЫХ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РАМКАХ ТЕРРИТОРИАЛЬНОЙ ПРОГРАММЫ ГОСГАРАНТИЙ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(ЗА ИСКЛЮЧЕНИЕМ ПРИОБРЕТЕНИЯ МЕДИЦИНСКИХ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ИММУНОБИОЛОГИЧЕСКИХ ПРЕПАРАТОВ)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Оказание медицинской услуги по введению медицинских иммунобиологических препаратов в рамках национального календаря профилактических прививок.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Проведение профилактических прививок в рамках календаря профилактических прививок по эпидемическим показаниям.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Проведение туберкулинодиагностики перед иммунизацией в рамках национального календаря профилактических прививок.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Проведение лечебной иммунизации против бешенства.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5. Проведение экстренной специфической профилактики столбняка.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Проведение детям до 18 лет включительно туберкулинодиагностики.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Оказание медицинских услуг в центрах и отделениях медицинской профилактики, созданных на базе государственных и муниципальных учреждений здравоохранения.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Организация и проведение массовых профилактических мероприятий, направленных на просвещение и обучение населения принципам здорового образа жизни, профилактику и раннее выявление социально значимых заболеваний.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Проведение скринингового обследования населения в центрах здоровья, в том числе центрах здоровья для детей, на предмет </w:t>
      </w:r>
      <w:proofErr w:type="gramStart"/>
      <w:r>
        <w:rPr>
          <w:rFonts w:cs="Calibri"/>
        </w:rPr>
        <w:t>выявления факторов риска развития хронических неинфекционных заболеваний</w:t>
      </w:r>
      <w:proofErr w:type="gramEnd"/>
      <w:r>
        <w:rPr>
          <w:rFonts w:cs="Calibri"/>
        </w:rPr>
        <w:t>. Коррекция факторов риска их развития путем проведения групповых мероприятий и разработки индивидуальных планов оздоровления.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Разработка, изготовление и распространение среди населения информационных материалов (буклеты, листовки, брошюры) о профилактике заболеваний и принципах здорового образа жизни.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Использование средств наружной рекламы, включая плакаты, баннеры и другое, для формирования здорового образа жизни.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</w:t>
      </w:r>
      <w:proofErr w:type="gramStart"/>
      <w:r>
        <w:rPr>
          <w:rFonts w:cs="Calibri"/>
        </w:rPr>
        <w:t>Размещение на краевых и муниципальных телерадиоканалах видеороликов и видеофильмов соответствующего содержания.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Размещение видеороликов, пропагандирующих здоровый образ жизни, на телевизионных экранах в маршрутном транспорте в рамках квот, выделяемых на размещение социальной рекламы.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Работа с краевыми и муниципальными печатными средствами массовой информации по размещению материалов, посвященных пропаганде здорового образа жизни.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Регулярное обновление материалов на официальных сайтах медицинских организаций в информационно-телекоммуникационной сети "Интернет", посвященных формированию у населения принципов ведения здорового образа жизни.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16. Работа телефона горячей линии государственного бюджетного учреждения здравоохранения "Центр медицинской профилактики"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17. Оздоровление детей в период летних каникул на базе медицинских организаций Краснодарского края, оказывающих первичную медико-санитарную помощь, в том числе дневных стационаров.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7" w:name="Par301"/>
      <w:bookmarkEnd w:id="17"/>
      <w:r>
        <w:rPr>
          <w:rFonts w:cs="Calibri"/>
        </w:rPr>
        <w:t>Приложение 5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8" w:name="Par311"/>
      <w:bookmarkEnd w:id="18"/>
      <w:r>
        <w:rPr>
          <w:rFonts w:cs="Calibri"/>
          <w:b/>
          <w:bCs/>
        </w:rPr>
        <w:t>ПЕРЕЧЕНЬ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МЕДИЦИНСКИХ ОРГАНИЗАЦИЙ, УЧАСТВУЮЩИХ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РЕАЛИЗАЦИИ ТЕРРИТОРИАЛЬНОЙ ПРОГРАММЫ ГОСГАРАНТИЙ,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ТОМ ЧИСЛЕ ТЕРРИТОРИАЛЬНОЙ ПРОГРАММЫ ОМС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480"/>
        <w:gridCol w:w="2040"/>
      </w:tblGrid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медицинских организаций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здравоохранения, участвующих в реализации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Территориальной программы госгарантий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В том числе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Территориальной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программы ОМС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2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23"/>
            <w:bookmarkEnd w:id="1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Город-курорт Анапа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учреждение здравоохранения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(далее - МБУЗ) "Городская больница управления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"Детская городская больница управления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"Участковая больница N 1 управления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"Участковая больница N 2 управления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"Участковая больница N 3 управления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"Патологоанатомическое бюро управления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"Амбулатория N 1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Анапа"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"Амбулатория N 3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Анапа"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"Амбулатория N 4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Анапа"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"Амбулатория N 6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Анапа"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МУБЗ "Амбулатория N 7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Анапа"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"Амбулатория N 8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Анапа"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 медицинской профилактики управления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"Станция скорой медицинской помощи управления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муниципального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Анапа"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учреждение (далее - МАУ)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"Стоматологическая поликлиника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управления здравоохранения администрации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город-курорт Анапа"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Закрытое акционерное общество (далее - ЗАО)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"Санаторий "Мотылек"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ЗАО "ДиЛУЧ" санаторно-курортный комплекс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17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16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95"/>
            <w:bookmarkEnd w:id="2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Город Армавир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больница"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поликлиника N 1"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"Детская городская больница"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Армавира "Перинатальный центр"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Государственное бюджетное учреждение здравоохранения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(далее - ГБУЗ) "Инфекционная больница N 4"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"Армавирский онкологический диспансер"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"Армавирский кожно-венерологический диспансер"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стоматологическая поликлиника"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детская стоматологическая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поликлиника"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поликлиника N 4"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поликлиника N 3"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 медицинской профилактики"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"Армавирский противотуберкулезный диспансер"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"Психоневрологический диспансер N 2"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"Наркологический диспансер N 3"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"Армавирский дом ребенка" министерства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 N 6"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"Станция скорой медицинской помощи"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"Молочная кухня"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Негосударственное учреждение здравоохранения (далее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- НУЗ) "Узловая поликлиника на станции Армавир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открытого акционерного общества "Российские железные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дороги"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20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14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53"/>
            <w:bookmarkEnd w:id="21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Город-курорт Геленджик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"Городская больница" муниципального образования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Геленджик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больница N 2"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Геленджик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больница N 3"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Геленджик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поликлиника"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Геленджик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поликлиника N 2"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Геленджик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"Родильный дом" муниципального образования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город-курорт Геленджик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"Стоматологическая поликлиника"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город-курорт Геленджик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"Станция скорой медицинской помощи"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город-курорт Геленджик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ГБУЗ "Детский санаторий для лечения туберкулеза всех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форм "Ласточка" министерства здравоохранения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"Детский санаторий имени Н.И. Пирогова"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"Геленджикский противотуберкулезный диспансер"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"Геленджикский психоневрологический диспансер"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(далее - ФГБУ) "Российский центр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реабилитации и курортологии" Министерства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Российской Федерации (филиал  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"Санаторно-курортный комплекс "Вулан" Федерального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государственного бюджетного учреждения "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Российский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центр медицинской реабилитации и курортологии"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Российской Федерации)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13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9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504"/>
            <w:bookmarkEnd w:id="22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Город Горячий Ключ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городская больница"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 Горячий Ключ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"Стоматологическая поликлиника"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город Горячий Ключ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515"/>
            <w:bookmarkEnd w:id="23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Город Краснодар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клиническая больница N 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Краевая клиническая больница N 2 министерства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клиническая больница N 3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Краснодарская городская больница N 4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Краснодарская городская клиническая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скорой медицинской помощи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клиническая больница N 1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Родильный дом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Медико-санитарная часть "Масложиркомбинат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Краснодарский"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"Отделенческая клиническая больница на станции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 открытого акционерного общества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"Российские железные дороги"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казенное учреждение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(далее - ФГКУ) "1602 Военный клинический госпиталь"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обороны Российской Федерации (филиал N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ФГКУ "1602 военный клинический госпиталь"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обороны Российской Федерации)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Центр восстановительной медицины и реабилитации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учреждение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здравоохранения (далее - ФГБУЗ) "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Южный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окружной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медицинский центр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медико-биологического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агентства" ("Краснодарская поликлиника ФГБУЗ "Южный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окружной медицинский центр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медико-биологического агентства")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2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3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4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5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6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7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9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10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11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12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13 "Калининская"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14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15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16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17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19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22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23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25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26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Городская поликлиника N 27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Женская консультация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6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7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8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городская поликлиника N 9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Стоматологическая поликлиника N 1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Стоматологическая поликлиника N 2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Стоматологическая поликлиника N 3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стоматологическая поликлиника N 1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стоматологическая поликлиника N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Детская стоматологическая поликлиника N 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Участковая больница "Старокорсунская"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"Клинический госпиталь для ветеранов войн"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"Краевая клиническая больница N 1 имени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профессора С.В. Очаповского" министерства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"Краевая больница N 3" министерства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"Клинический онкологический диспансер N 1"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"Детская краевая клиническая больница"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"Краевой клинический стоматологический центр"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клиническая инфекционная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больница" министерства здравоохранения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клиническая детская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инфекционная больница" министерства здравоохранения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Федеральное казенное учреждение здравоохранения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"Медико-санитарная часть Министерства внутренних дел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по Краснодарскому краю"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Государственное бюджетное образовательное учреждение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(далее - ГБОУ) высшего профессионального образования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"Кубанский государственный медицинский университет"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Российской Федерации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(Базовая акушерско-гинекологическая клиника ГБОУ ВПО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КубГМУ Минздрава России)    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ГБОУ высшего профессионального образования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"Кубанский государственный медицинский университет"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Российской Федерации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(Стоматологическая поликлиника ГБОУ ВПО КубГМУ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Минздрава России)           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медицинской профилактики" министерства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"Бюро судебно-медицинской экспертизы"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"Клинический центр по профилактике и борьбе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СПИД и инфекционными заболеваниями" министерства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планирования семьи и репродукции"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"Региональный центр медицины катастроф"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ГБУЗ "Медицинский информационно-аналитический центр"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казенное учреждение (далее - ГКУ)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"Централизованная бухгалтерия министерства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края"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восстановительной медицины и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реабилитации" министерства здравоохранения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"Клинический кожно-венерологический диспансер"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"Клинический противотуберкулезный диспансер"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ГБУЗ "Специализированная клиническая психиатрическая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больница N 1" министерства здравоохранения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психиатрическая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7" министерства здравоохранения Краснодарского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края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"Наркологический диспансер"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"Детский санаторий "Тополек" министерства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"Детский санаторий для больных туберкулезом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"Ромашка" министерства здравоохранения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ГБУЗ "Детский санаторий для больных и инфицированных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туберкулезом "Василек" министерства здравоохранения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"Дом ребенка специализированный для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органическим поражением центральной нервной системы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нарушением психики N 1" министерства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МКУЗ Хоспис детский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Центр реабилитации "Источник"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Бюро патологоанатомическое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Медицинское бюджетное учреждение (далее - МБУ)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"Краснодарский медицинский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информационно-вычислительный центр"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общество (далее - ОАО) "Центр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медицины и реабилитации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"Краснодарская бальнеолечебница"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ФГБУ "Межотраслевой научно-технический комплекс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"Микрохирургия глаза" имени академика С.Н. Федорова"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Российской Федерации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(Краснодарский филиал ФГБУ "Межотраслевой     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научно-технический комплекс "Микрохирургия глаза"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имени академика С.Н. Федорова" Министерства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Российской Федерации)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Общество с ограниченной ответственностью (далее -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ООО) "Фрезениус Медикал Кеа Кубань"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ООО Медицинский центр "НЕФРОС"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88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69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770"/>
            <w:bookmarkEnd w:id="24"/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Город Новороссийск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больница N 1" управления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больница N 2" управления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больница N 3" управления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больница N 4" управления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"Детская городская больница" управления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"Детская городская поликлиника" управления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поликлиника N 1" управления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поликлиника N 2" управления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поликлиника N 3" управления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поликлиника N 4" управления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поликлиника N 5" управления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"Городская поликлиника N 6" управления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"Онкологический диспансер N 3" министерства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"Стоматологическая поликлиника N 1" управления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"Детская стоматологическая поликлиника"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управления здравоохранения администрации города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Новороссийска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"Кожно-венерологический диспансер N 8"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 "Участковая больница" управления здравоохранения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Новороссийска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"Амбулатория N 1"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Новороссийска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"Амбулатория N 2"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Новороссийска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"Амбулатория N 3" управления здравоохранения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Новороссийска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"Инфекционная больница N 3"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"Узловая больница на станции Новороссийск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открытого акционерного общества "Российские железные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дороги"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Федеральное государственное бюджетное медицинское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учреждение "Медицинский центр Министерства обороны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Федерации" (Филиал N 3 Федерального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бюджетного медицинского учреждения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"Медицинский центр Министерства обороны Российской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Федерации")                 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23"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восстановительной медицины и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реабилитации N 2" министерства здравоохранения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 N 4"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по профилактике и борьбе со СПИД 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инфекционными заболеваниями N 4"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"Дом ребенка специализированный для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органическим поражением центральной нервной системы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нарушением психики N 4" министерства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"Станция скорой медицинской помощи" управления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города Новороссийска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"Патологоанатомическое бюро"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"Молочная кухня"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 "Перинатальный центр" управления здравоохранения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города Новороссийска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"Клинико-диагностический центр" управления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администрации города Новороссийска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ФГБУЗ "Южный окружной медицинский центр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медико-биологического агентства" ("Новороссийская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больница ФГБУЗ "Южный окружной медицинский центр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Федерального медико-биологического агентства")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34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27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887"/>
            <w:bookmarkEnd w:id="25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Город-курорт Сочи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1"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2"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3"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4"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5"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"Краевая больница N 4" министерства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8"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9"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поликлиника N 1"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поликлиника N 2"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поликлиника N 5"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"Инфекционная больница N 2"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"Онкологический диспансер N 2" министерства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"Кожно-венерологический диспансер N 2"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"Детская стоматологическая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поликлиника"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города Сочи "Стоматологическая поликлиника N 1"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города Сочи "Стоматологическая поликлиника N 2"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города Сочи "Стоматологическая поликлиника N 3"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города Сочи "Стоматологическая поликлиника N 4"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"Участковая больница N 3"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"Центр медицинской профилактики"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"Детский санаторий для больных туберкулезом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"Горный воздух" министерства здравоохранения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"Наркологический диспансер N 2"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"Психоневрологический диспансер N 3"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2"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3"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"Дом ребенка специализированный для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органическим поражением центральной нервной системы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нарушением психики N 2" министерства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по профилактике и борьбе со СПИД 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инфекционными заболеваниями N 3"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"Бюро судебно-медицинской экспертизы N 2"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 N 7"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"Городская больница N 7"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города Сочи "Станция скорой медицинской помощи"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Сочи "Бюро медицинской статистики"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"Узловая поликлиника на станции Сочи открытого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акционерного общества "Российские железные дороги"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ООО "РУСМЕД"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города "Городская поликлиника N 4"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37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25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986"/>
            <w:bookmarkEnd w:id="26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Абинский район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Абинский район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"Центральная районная больница"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Абинский район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"Холмская районная больница N 2"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Абинский район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"Ахтырская районная больница N 3"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психиатрическая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2" министерства здравоохранения Краснодарского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края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ГКУ здравоохранения "Лепрозорий"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5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3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1007"/>
            <w:bookmarkEnd w:id="2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Апшеронский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Апшеронского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"Городская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. Хадыженск"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"Хадыженская стоматологическая поликлиника"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Апшеронская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районная стоматологическая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поликлиника"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4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4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1022"/>
            <w:bookmarkEnd w:id="28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Белоглинский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центральная районная больница администрации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Белоглинского района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"Стоматологическая поликлиника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Белоглинский район"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1033"/>
            <w:bookmarkEnd w:id="2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Белореченский район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"Узловая больница на станции Белореченская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открытого акционерного общества "Российские железные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дороги"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"Стоматологическая поликлиника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"Женская консультация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"Рязанская участковая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"Новоалексеевская амбулатория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"Первомайская амбулатория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"Великовечненская амбулатория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6"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 N 2"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"Бжедуховская участковая больница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Белореченский район"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"Пшехская амбулатория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"Молодежненская амбулатория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Белореченский район"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"Станция скорой медицинской помощи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Белореченский район"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14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12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1081"/>
            <w:bookmarkEnd w:id="3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Брюховецкий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больница" Брюховецкого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1089"/>
            <w:bookmarkEnd w:id="31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Выселковский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Центральная районная больница имени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заслуженного врача РФ В.Ф. Долгополова Выселковского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 Краснодарского края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ООО "Выселковская стоматологическая поликлиника"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психоневрологическая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больница" министерства здравоохранения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13"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4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1107"/>
            <w:bookmarkEnd w:id="32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Гулькевичский район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Гулькевичского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здравоохранения Гулькевичская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стоматологическая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поликлиника"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118"/>
            <w:bookmarkEnd w:id="33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Динской район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Бюджетное учреждение здравоохранения (далее - БУЗ)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Динской район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"Центральная районная больница"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1127"/>
            <w:bookmarkEnd w:id="34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Ейский район 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МУЗ Ейского района "Центральная районная больница"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МУЗ Ейского района "Стоматологическая поликлиника"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"Ейский кожно-венерологический диспансер"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"Онкологический диспансер N 4" министерства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"Ейский психоневрологический диспансер"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7"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"Дом ребенка специализированный для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органическим поражением центральной нервной системы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нарушением психики N 5" министерства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"Ейский центр по профилактике и борьбе со СПИД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 инфекционными заболеваниями" министерства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 N 5"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Ейский район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"Станция скорой медицинской помощи"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10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5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1163"/>
            <w:bookmarkEnd w:id="35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Кавказский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Кавказский район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"Кропоткинская городская больница"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Кавказский район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"Узловая поликлиника на станции Кавказская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открытого акционерного общества "Российские железные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дороги"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4"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"Станция скорой медицинской помощи"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Кавказский район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5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4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1184"/>
            <w:bookmarkEnd w:id="36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Калининский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Калининский район"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1192"/>
            <w:bookmarkEnd w:id="3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Каневской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"Каневская центральная районная больница"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Каневской район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ООО "Каневская стоматологическая поликлиника"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1202"/>
            <w:bookmarkEnd w:id="38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Кореновский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"Кореновская центральная районная больница"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"Станция переливания крови N 3" министерства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1212"/>
            <w:bookmarkEnd w:id="3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Красноармейский район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"Красноармейская центральная районная больница"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наркологическая больница"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"Красноармейская стоматологическая поликлиника"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1224"/>
            <w:bookmarkEnd w:id="4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Крыловский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Крыловская центральная районная больница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Крыловский район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Крыловская стоматологическая поликлиника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Крыловский район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1235"/>
            <w:bookmarkEnd w:id="41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Крымский район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"Крымская городская больница"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Крымский район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ООО "Крымская стоматологическая поликлиника"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20"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248"/>
            <w:bookmarkEnd w:id="42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Курганинский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"Курганинская центральная районная больница"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здравоохранения "Курганинская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районная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стоматологическая поликлиника"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8"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261"/>
            <w:bookmarkEnd w:id="43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Кущевский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"Кущевская центральная районная больница"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"Кущевская стоматологическая поликлиника"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"Первомайская участковая больница"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психиатрическая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3" министерства здравоохранения Краснодарского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края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18"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5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3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279"/>
            <w:bookmarkEnd w:id="44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Лабинский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Лабинский район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Краснодарского края "Центральная районная больница"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здравоохранения муниципального образования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Лабинский район "Стоматологическая поликлиника"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15"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293"/>
            <w:bookmarkEnd w:id="45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Ленинградский район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"Ленинградская центральная районная больница"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300"/>
            <w:bookmarkEnd w:id="46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Мостовский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"Мостовская центральная районная больница"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307"/>
            <w:bookmarkEnd w:id="4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Новокубанский район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больница" Новокубанского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"Новокубанская стоматологическая поликлиника"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317"/>
            <w:bookmarkEnd w:id="48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Новопокровский район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Новопокровский район"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325"/>
            <w:bookmarkEnd w:id="4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Отрадненский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"Отрадненская центральная районная больница"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психиатрическая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6" министерства здравоохранения Краснодарского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края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5"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Итого: 3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339"/>
            <w:bookmarkEnd w:id="5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Павловский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больница" администрации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Павловский район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"Павловская стоматологическая поликлиника"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349"/>
            <w:bookmarkEnd w:id="51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Приморско-Ахтарский район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"Приморско-Ахтарская центральная районная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больница имени Кравченко Н.Г."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Приморско-Ахтарского района "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Районная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стоматологическая поликлиника"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психиатрическая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4" министерства здравоохранения Краснодарского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края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9"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4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367"/>
            <w:bookmarkEnd w:id="52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Северский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Северский район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"Северская центральная районная больница"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муниципального образования Северский район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"Северская районная стоматологическая поликлиника"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378"/>
            <w:bookmarkEnd w:id="53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Славянский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 "Славянская центральная районная больница"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МАУ "Стоматологическая поликлиника"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Славянский район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12"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3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391"/>
            <w:bookmarkEnd w:id="54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Староминский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Староминский район"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16"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402"/>
            <w:bookmarkEnd w:id="55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Тбилисский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"Тбилисская центральная районная больница"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409"/>
            <w:bookmarkEnd w:id="56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Темрюкский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Темрюкский район"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19"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420"/>
            <w:bookmarkEnd w:id="5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Тимашевский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"Тимашевская центральная районная больница"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"Узловая больница на станции Тимашевская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открытого акционерного общества "Российские железные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дороги"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1431"/>
            <w:bookmarkEnd w:id="58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Тихорецкий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"Тихорецкая центральная районная больница"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Тихорецкий район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НУЗ "Узловая поликлиника на станции Тихорецкая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открытого акционерного общества "Российские железные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дороги"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2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1443"/>
            <w:bookmarkEnd w:id="5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Туапсинский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"Туапсинская районная больница N 1"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"Туапсинская районная больница N 2"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"Туапсинская районная больница N 3"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"Туапсинская стоматологическая поликлиника"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"Туапсинская детская поликлиника"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НУЗ "Узловая поликлиника на станции Туапсе открытого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акционерного общества "Российские железные дороги"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МКУЗ "Туапсинский центр медицинской профилактики"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"Психоневрологический диспансер N 4"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10"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"Центр по профилактике и борьбе со СПИД 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инфекционными заболеваниями N 2" министерства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"Станция скорой медицинской помощи"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Туапсинский район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ФГБУ "Национальный медико-хирургический Центр имени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Н.И. Пирогова" Министерства здравоохранения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(Туапсинский клинический 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комплекс ФГБУ "Национальный медико-хирургический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Центр имени Н.И. Пирогова" Министерства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Российской Федерации)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12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8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1483"/>
            <w:bookmarkEnd w:id="6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Успенский район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"Успенская центральная районная больница"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администрации муниципального образования Успенский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1492"/>
            <w:bookmarkEnd w:id="61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Усть-Лабинский район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"Центральная районная больница" Усть-Лабинского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МБУЗ "Стоматологическая поликлиника" Усть-Лабинского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района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"Специализированная психиатрическая больница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5" министерства здравоохранения Краснодарского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края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"Противотуберкулезный диспансер N 14"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министерства здравоохранения Краснодарского края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ГБУЗ "Дом ребенка специализированный для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органическим поражением центральной нервной системы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нарушением психики N 3" министерства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Краснодарского края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Итого: 5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2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1515"/>
            <w:bookmarkEnd w:id="62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Щербиновский район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МБУЗ Центральная районная больница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образования Щербиновский район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Итого: 1                                               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в Территориальной программе ОМС: 1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Всего медицинских организаций, участвующих в реализации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программы госгарантий: 330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медицинских организаций, участвующих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реализации Территориальной программы ОМС: 248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3" w:name="Par1533"/>
      <w:bookmarkEnd w:id="63"/>
      <w:r>
        <w:rPr>
          <w:rFonts w:cs="Calibri"/>
        </w:rPr>
        <w:t>Приложение 6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64" w:name="Par1543"/>
      <w:bookmarkEnd w:id="64"/>
      <w:r>
        <w:rPr>
          <w:rFonts w:cs="Calibri"/>
          <w:b/>
          <w:bCs/>
        </w:rPr>
        <w:t>УСЛОВИЯ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ПРЕБЫВАНИЯ В МЕДИЦИНСКИХ ОРГАНИЗАЦИЯХ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ОКАЗАНИИ МЕДИЦИНСКОЙ ПОМОЩИ В СТАЦИОНАРНЫХ УСЛОВИЯХ,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ВКЛЮЧАЯ ПРЕДОСТАВЛЕНИЕ СПАЛЬНОГО МЕСТА И ПИТАНИЯ, </w:t>
      </w:r>
      <w:proofErr w:type="gramStart"/>
      <w:r>
        <w:rPr>
          <w:rFonts w:cs="Calibri"/>
          <w:b/>
          <w:bCs/>
        </w:rPr>
        <w:t>ПРИ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СОВМЕСТНОМ </w:t>
      </w:r>
      <w:proofErr w:type="gramStart"/>
      <w:r>
        <w:rPr>
          <w:rFonts w:cs="Calibri"/>
          <w:b/>
          <w:bCs/>
        </w:rPr>
        <w:t>НАХОЖДЕНИИ</w:t>
      </w:r>
      <w:proofErr w:type="gramEnd"/>
      <w:r>
        <w:rPr>
          <w:rFonts w:cs="Calibri"/>
          <w:b/>
          <w:bCs/>
        </w:rPr>
        <w:t xml:space="preserve"> ОДНОГО ИЗ РОДИТЕЛЕЙ, ИНОГО ЧЛЕНА СЕМЬИ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ИЛИ ИНОГО ЗАКОННОГО ПРЕДСТАВИТЕЛЯ В МЕДИЦИНСКОЙ ОРГАНИЗАЦИИ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СТАЦИОНАРНЫХ УСЛОВИЯХ С РЕБЕНКОМ ДО ДОСТИЖЕНИЯ ИМ ВОЗРАСТА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ЧЕТЫРЕХ ЛЕТ, А С РЕБЕНКОМ СТАРШЕ УКАЗАННОГО ВОЗРАСТА -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НАЛИЧИИ МЕДИЦИНСКИХ ПОКАЗАНИЙ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соответствии со </w:t>
      </w:r>
      <w:hyperlink r:id="rId13" w:history="1">
        <w:r>
          <w:rPr>
            <w:rFonts w:cs="Calibri"/>
            <w:color w:val="0000FF"/>
          </w:rPr>
          <w:t>статьями 7</w:t>
        </w:r>
      </w:hyperlink>
      <w:r>
        <w:rPr>
          <w:rFonts w:cs="Calibri"/>
        </w:rPr>
        <w:t xml:space="preserve"> и </w:t>
      </w:r>
      <w:hyperlink r:id="rId14" w:history="1">
        <w:r>
          <w:rPr>
            <w:rFonts w:cs="Calibri"/>
            <w:color w:val="0000FF"/>
          </w:rPr>
          <w:t>51</w:t>
        </w:r>
      </w:hyperlink>
      <w:r>
        <w:rPr>
          <w:rFonts w:cs="Calibri"/>
        </w:rPr>
        <w:t xml:space="preserve"> Федерального закона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обеспечивается предоставление спальных мест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</w:t>
      </w:r>
      <w:proofErr w:type="gramEnd"/>
      <w:r>
        <w:rPr>
          <w:rFonts w:cs="Calibri"/>
        </w:rPr>
        <w:t xml:space="preserve"> достижения им возраста четырех лет, а с ребенком старше указанного возраста - при наличии медицинских показаний.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5" w:name="Par1559"/>
      <w:bookmarkEnd w:id="65"/>
      <w:r>
        <w:rPr>
          <w:rFonts w:cs="Calibri"/>
        </w:rPr>
        <w:t>Приложение 7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66" w:name="Par1569"/>
      <w:bookmarkEnd w:id="66"/>
      <w:r>
        <w:rPr>
          <w:rFonts w:cs="Calibri"/>
          <w:b/>
          <w:bCs/>
        </w:rPr>
        <w:t>УСЛОВИЯ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РАЗМЕЩЕНИЯ ПАЦИЕНТОВ В МАЛОМЕСТНЫХ ПАЛАТАХ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(БОКСАХ) ПО </w:t>
      </w:r>
      <w:proofErr w:type="gramStart"/>
      <w:r>
        <w:rPr>
          <w:rFonts w:cs="Calibri"/>
          <w:b/>
          <w:bCs/>
        </w:rPr>
        <w:t>МЕДИЦИНСКИМ</w:t>
      </w:r>
      <w:proofErr w:type="gramEnd"/>
      <w:r>
        <w:rPr>
          <w:rFonts w:cs="Calibri"/>
          <w:b/>
          <w:bCs/>
        </w:rPr>
        <w:t xml:space="preserve"> И (ИЛИ) ЭПИДЕМИОЛОГИЧЕСКИМ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ПОКАЗАНИЯМ, УСТАНОВЛЕННЫМ МИНИСТЕРСТВОМ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ЗДРАВООХРАНЕНИЯ РОССИЙСКОЙ ФЕДЕРАЦИИ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480"/>
        <w:gridCol w:w="2040"/>
      </w:tblGrid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Код диагноза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МКБ-10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7" w:name="Par1579"/>
            <w:bookmarkEnd w:id="6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Медицинские показания к размещению пациентов в маломестных палатах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(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боксах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Болезнь, вызванная вирусом иммунодефицита человека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(ВИЧ)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B 20 - B 24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Кистозный фиброз (муковисцидоз)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E 84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Злокачественные новообразования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лимфоидной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кроветворной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и родственных тканей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C 81 - C 96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Термические и химические ожоги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T 2 - T 32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Заболевания, вызванные метициллин (оксациллин) -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резистентным золотистым стафилококком или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ванкомицинрезистентным энтерококком: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5.1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Пневмония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J 15.2, J 15.8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5.2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Менингит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G 00.3, G 00.8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5.3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Остеомиелит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M 86, B 95.6, B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96.8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5.4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Острый и подострый инфекционный эндокардит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I 33.0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5.5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Инфекционно-токсический шок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A 48.3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5.6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Сепсис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A 41.0, A 41.8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5.7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Недержание кала (энкопрез)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R 15, F 98.1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5.8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Недержание мочи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R 32, N 39.3, N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39.4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5.9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Заболевание, сопровождающееся тошнотой и рвотой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R 11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8" w:name="Par1616"/>
            <w:bookmarkEnd w:id="68"/>
            <w:r w:rsidRPr="00F15847">
              <w:rPr>
                <w:rFonts w:ascii="Courier New" w:hAnsi="Courier New" w:cs="Courier New"/>
                <w:sz w:val="20"/>
                <w:szCs w:val="20"/>
              </w:rPr>
              <w:t>Эпидемиологические показания к размещению пациентов в маломестных палатах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(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боксах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Некоторые инфекционные и паразитарные болезни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A 00 - A 99,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B 00 - B 19,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B 25 - B 83,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B 85 - B 99    </w:t>
            </w:r>
          </w:p>
        </w:tc>
      </w:tr>
    </w:tbl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9" w:name="Par1629"/>
      <w:bookmarkEnd w:id="69"/>
      <w:r>
        <w:rPr>
          <w:rFonts w:cs="Calibri"/>
        </w:rPr>
        <w:t>Приложение 8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0" w:name="Par1639"/>
      <w:bookmarkEnd w:id="70"/>
      <w:r>
        <w:rPr>
          <w:rFonts w:cs="Calibri"/>
          <w:b/>
          <w:bCs/>
        </w:rPr>
        <w:t>ПОРЯДОК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ТРАНСПОРТНЫХ УСЛУГ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СОПРОВОЖДЕНИИ МЕДИЦИНСКИМ РАБОТНИКОМ ПАЦИЕНТА,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НАХОДЯЩЕГОСЯ</w:t>
      </w:r>
      <w:proofErr w:type="gramEnd"/>
      <w:r>
        <w:rPr>
          <w:rFonts w:cs="Calibri"/>
          <w:b/>
          <w:bCs/>
        </w:rPr>
        <w:t xml:space="preserve"> НА ЛЕЧЕНИИ В СТАЦИОНАРНЫХ УСЛОВИЯХ, В ЦЕЛЯХ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ВЫПОЛНЕНИЯ ПОРЯДКОВ ОКАЗАНИЯ МЕДИЦИНСКОЙ ПОМОЩИ И СТАНДАРТОВ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МЕДИЦИНСКОЙ ПОМОЩИ В СЛУЧАЕ НЕОБХОДИМОСТИ ПРОВЕДЕНИЯ ТАКОМУ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ПАЦИЕНТУ ДИАГНОСТИЧЕСКИХ ИССЛЕДОВАНИЙ - ПРИ ОТСУТСТВИИ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ВОЗМОЖНОСТИ ИХ ПРОВЕДЕНИЯ МЕДИЦИНСКОЙ ОРГАНИЗАЦИЕЙ,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lastRenderedPageBreak/>
        <w:t>ОКАЗЫВАЮЩЕЙ</w:t>
      </w:r>
      <w:proofErr w:type="gramEnd"/>
      <w:r>
        <w:rPr>
          <w:rFonts w:cs="Calibri"/>
          <w:b/>
          <w:bCs/>
        </w:rPr>
        <w:t xml:space="preserve"> МЕДИЦИНСКУЮ ПОМОЩЬ ПАЦИЕНТУ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Транспортировка пациентов, находящихся на стационарном лечении в медицинской организации, в случае необходимости проведения диагностических исследований и при отсутствии возможности их проведения медицинской организацией, оказывающей медицинскую помощь пациенту,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1" w:name="Par1655"/>
      <w:bookmarkEnd w:id="71"/>
      <w:r>
        <w:rPr>
          <w:rFonts w:cs="Calibri"/>
        </w:rPr>
        <w:t>Приложение 9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2" w:name="Par1665"/>
      <w:bookmarkEnd w:id="72"/>
      <w:r>
        <w:rPr>
          <w:rFonts w:cs="Calibri"/>
          <w:b/>
          <w:bCs/>
        </w:rPr>
        <w:t>УСЛОВИЯ И СРОКИ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ДИСПАНСЕРИЗАЦИИ НАСЕЛЕНИЯ ДЛЯ ОТДЕЛЬНЫХ КАТЕГОРИЙ НАСЕЛЕНИЯ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Диспансеризация населения осуществляется медицинскими организациями Краснодарского края, оказывающими первичную медико-санитарную помощь, и структурными подразделениями иных организаций, осуществляющих медицинскую деятельность в соответствии с порядками, установленными Министерством здравоохранения Российской Федерации и определяющими категории населения, условия и сроки проведения диспансеризации.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Диспансеризация проводится с целью первичного выявления и отбора граждан с подозрением на наличие заболеваний (состояний), граждан, имеющих высокие факторы риска их развития, определения групп состояния здоровья, проведения углубленного профилактического консультирования, а также необходимых профилактических, лечебных, реабилитационных и оздоровительных мероприятий.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у гражданина результатов осмотров и исследований, которые проводились в год, предшествующий диспансеризации, или в год проведения диспансеризации, решение о необходимости повторного осмотра,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выявлении у гражданина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3" w:name="Par1677"/>
      <w:bookmarkEnd w:id="73"/>
      <w:r>
        <w:rPr>
          <w:rFonts w:cs="Calibri"/>
        </w:rPr>
        <w:t>Приложение 10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4" w:name="Par1687"/>
      <w:bookmarkEnd w:id="74"/>
      <w:r>
        <w:rPr>
          <w:rFonts w:cs="Calibri"/>
          <w:b/>
          <w:bCs/>
        </w:rPr>
        <w:t>СРОКИ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ОЖИДАНИЯ МЕДИЦИНСКОЙ ПОМОЩИ,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ОКАЗЫВАЕМОЙ В ПЛАНОВОЙ ФОРМЕ, В ТОМ ЧИСЛЕ СРОКИ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ОЖИДАНИЯ ОКАЗАНИЯ МЕДИЦИНСКОЙ ПОМОЩИ В </w:t>
      </w:r>
      <w:proofErr w:type="gramStart"/>
      <w:r>
        <w:rPr>
          <w:rFonts w:cs="Calibri"/>
          <w:b/>
          <w:bCs/>
        </w:rPr>
        <w:t>СТАЦИОНАРНЫХ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УСЛОВИЯХ</w:t>
      </w:r>
      <w:proofErr w:type="gramEnd"/>
      <w:r>
        <w:rPr>
          <w:rFonts w:cs="Calibri"/>
          <w:b/>
          <w:bCs/>
        </w:rPr>
        <w:t>, ПРОВЕДЕНИЯ ОТДЕЛЬНЫХ ДИАГНОСТИЧЕСКИХ ОБСЛЕДОВАНИЙ,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А ТАКЖЕ КОНСУЛЬТАЦИЙ ВРАЧЕЙ-СПЕЦИАЛИСТОВ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┌─────────────────────────────────────┬───────────┬───────────┬───────────┐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показателей       │   2014    │   2015    │   2016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│Плановая медицинская помощь врачей   │до 6 дней  │до 5 дней  │до 5 дней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│терапевтов участковых, педиатров,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│врачей общей практики (семейных      │           │           │           │</w:t>
      </w:r>
      <w:proofErr w:type="gramEnd"/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│врачей), акушеров-гинекологов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│Плановые консультации                │до 10 дней │до 10 дней │до 10 дней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│врачей-специалистов и </w:t>
      </w:r>
      <w:proofErr w:type="gramStart"/>
      <w:r>
        <w:rPr>
          <w:rFonts w:ascii="Courier New" w:hAnsi="Courier New" w:cs="Courier New"/>
          <w:sz w:val="20"/>
          <w:szCs w:val="20"/>
        </w:rPr>
        <w:t>диагностические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│исследования в амбулаторно-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│поликлинических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│Плановые консультации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│до 28 дней │до 25 дней │до 25 дней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│консультативно-диагностических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центрах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│Медицинская помощь в </w:t>
      </w:r>
      <w:proofErr w:type="gramStart"/>
      <w:r>
        <w:rPr>
          <w:rFonts w:ascii="Courier New" w:hAnsi="Courier New" w:cs="Courier New"/>
          <w:sz w:val="20"/>
          <w:szCs w:val="20"/>
        </w:rPr>
        <w:t>дневном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│до 30 дней │до 30 дней │до 30 дней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│стационаре (в том числе              │           │           │           │</w:t>
      </w:r>
      <w:proofErr w:type="gramEnd"/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│восстановительное лечение) 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│Проведение компьютерной томографии,  │до 30 дней │до 30 дней │до 30 дней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магнито-резонансной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томографии и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│ангиографии                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├─────────────────────────────────────┼───────────┼───────────┼───────────┤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│Плановая стационарная медицинская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│помощь (за исключением видов         │           │           │           │</w:t>
      </w:r>
      <w:proofErr w:type="gramEnd"/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│высокотехнологичной медицинской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│помощи и восстановительного лечения):│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в государственные учреждения      │до 30 дней │до 30 дней │до 30 дней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│здравоохранения            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│2) в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медицинские       │до 14 дней │до 14 дней │до 14 дней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                           │           │           │           │</w:t>
      </w:r>
    </w:p>
    <w:p w:rsidR="00F15847" w:rsidRDefault="00F158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└─────────────────────────────────────┴───────────┴───────────┴───────────┘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5" w:name="Par1733"/>
      <w:bookmarkEnd w:id="75"/>
      <w:r>
        <w:rPr>
          <w:rFonts w:cs="Calibri"/>
        </w:rPr>
        <w:t>Приложение 11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6" w:name="Par1743"/>
      <w:bookmarkEnd w:id="76"/>
      <w:r>
        <w:rPr>
          <w:rFonts w:cs="Calibri"/>
          <w:b/>
          <w:bCs/>
        </w:rPr>
        <w:t>ЦЕЛЕВЫЕ ЗНАЧЕНИЯ КРИТЕРИЕВ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ДОСТУПНОСТИ И КАЧЕСТВА МЕДИЦИНСКОЙ ПОМОЩИ,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ОКАЗЫВАЕМОЙ В РАМКАХ ТЕРРИТОРИАЛЬНОЙ ПРОГРАММЫ ГОСГАРАНТИЙ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640"/>
        <w:gridCol w:w="1200"/>
        <w:gridCol w:w="1200"/>
        <w:gridCol w:w="1200"/>
      </w:tblGrid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Единица измерения  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Целевой показатель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2016 год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754"/>
            <w:bookmarkEnd w:id="7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       Показатели здоровья населения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населения (в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том 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сельского населения)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умерших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на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1000 человек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12,1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населения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болезней системы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кровообращения (в том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сельского населения)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умерших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от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болезней системы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кровообращения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 тыс. человек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746,3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728,8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728,8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населения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новообразований, в том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числе от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злокачественных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(в том числе городского,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сельского населения)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умерших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от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(в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том 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злокачественных) на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 тыс. человек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203,0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202,7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202,7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населения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туберкулеза (в том числе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городского, сельского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населения)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случаев на 100 тыс.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человек населения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12,8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населения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трудоспособном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умерших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трудоспособном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на 100 тыс.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человек населения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510,5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510,3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510,3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населения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трудоспособного возраста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от болезней системы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кровообращения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умерших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от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болезней системы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кровообращения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трудоспособном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на 100 тыс.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человек населения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176,4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176,3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176,3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Материнская смертность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100 тыс.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родившихся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живыми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8,9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8,3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8,3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Младенческая смертность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1000 родившихся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живыми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6,0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5,9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5,9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0 - 4 лет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100 тыс. человек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возраста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152,3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151,15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150,0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Смертность детей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0 - 17 лет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100 тыс. человек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возраста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74,4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74,0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Доля пациентов, больных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новообразованиями,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состоящих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на учете с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момента установления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диагноза 5 лет и более,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общем числе пациентов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новообразованиями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51,2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52,0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1816"/>
            <w:bookmarkEnd w:id="78"/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Показатели использования государственных ресурсов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населения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врачами (включая   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городское и сельское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население), всего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 тыс. человек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37,5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оказывающими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медицинскую помощь:                  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амбулаторных условиях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 тыс. человек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16,6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стационарных условиях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 тыс. человек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13,0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Обеспеченность населения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средним медицинским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персоналом (включая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городское и сельское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население), в том числе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оказывающим медицинскую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помощь: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 тыс. человек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77,2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77,4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77,6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амбулаторных условиях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 тыс. человек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30,4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стационарных условиях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 тыс. человек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34,8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Средняя длительность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лечения 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медицинских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>, оказывающих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медицинскую помощь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стационарных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условиях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койко-дней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10,6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1851"/>
            <w:bookmarkEnd w:id="7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Эффективность деятельности медицинских организаций на основе: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оценки выполнения функции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врачебной должности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96,0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показателей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рационального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 целевого использования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коечного фонда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дней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326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326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326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Доля расходов на оказание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условиях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дневных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стационаров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общих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расходах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Территориальную программу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госгарантий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7,1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7,3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Доля расходов на оказание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амбулаторных условиях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неотложной форме 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расходах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Территориальную программу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госгарантий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2,3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2,6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2,7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Доля расходов на оказание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паллиативной медицинской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помощи в общих расходах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Территориальную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программу госгарантий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1,6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1,6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1,7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0" w:name="Par1882"/>
            <w:bookmarkEnd w:id="8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доступности и качества медицинской помощи   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Удовлетворенность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помощью (в том числе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городского, сельского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населения)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от числа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опрошенных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46,5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46,5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новообразованиями,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выявленных на ранних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стадиях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, в общем числе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впервые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выявленными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злокачественными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новообразованиями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55,0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55,0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55,0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Полнота охвата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 ми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осмотрами детей, в том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проживающих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городской и сельской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местности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93,0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93,2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93,4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пациентов, получивших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специализированную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медицинскую помощь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стационарных условиях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федеральных медицинских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, в общем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пациентов, которым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была оказана медицинская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помощь 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стационарных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условиях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 рамках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Территориальной программы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ОМС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лиц, проживающих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сельской местности,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которым оказана скорая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медицинская помощь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число лиц, которым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оказана скорая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медицинская помощь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1000 человек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28,0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28,2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28,5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Доля фельдшерско-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акушерских пунктов и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фельдшерских пунктов,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находящихся в аварийном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состоянии и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требующих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капитального ремонта,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общем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количестве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фельдшерско-акушерских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пунктов и фельдшерских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пунктов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54,5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52,0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лиц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возрасте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18 лет и старше,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прошедших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диспансеризацию, в общем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лиц в возрасте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 лет и старше,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подлежащих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диспансеризации, в том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проживающих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городской и сельской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местности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100,0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Доля выездов бригад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скорой медицинской помощи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со временем доезда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пациента менее 20 минут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момента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вызова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 общем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вызовов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83,6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84,0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84,0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инфарктом миокарда,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которым проведена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тромболитическая терапия,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общем количестве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инфарктом миокарда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инфарктом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миокарда,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госпитализированных 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первые 6 часов от начала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заболевания, в общем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госпитализированных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инфарктом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миокарда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37,5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инфарктом миокарда,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которым проведено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стентирование коронарных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артерий, в общем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количестве пациентов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 инфарктом миокарда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23,0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проведенных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выездной бригадой скорой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тромболизисов у пациентов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острым и повторным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инфарктом миокарда и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острыми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цереброваскулярными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болезнями в расчете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 пациентов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повторным инфарктом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миокарда и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острыми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цереброваскулярными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болезнями, которым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оказана медицинская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помощь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выездными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бригадами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скорой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тромболизисов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430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445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456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числа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ишемическим инсультом,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которым проведена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тромболитическая терапия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в первые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6 часов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госпитализации, в общем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количестве пациентов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острым ишемическим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инсультом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Удельный вес пациентов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острыми 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цереброваскулярными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болезнями,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госпитализированных 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первые 6 часов от начала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заболевания, в общем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госпитализированных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пациентов с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острыми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цереброваскулярными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болезнями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%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обоснованных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жалоб, в том числе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отказ в оказании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помощи,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предоставляемой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 рамках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Территориальной программы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госгарантий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единиц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</w:tr>
    </w:tbl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F15847" w:rsidSect="00086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81" w:name="Par2043"/>
      <w:bookmarkEnd w:id="81"/>
      <w:r>
        <w:rPr>
          <w:rFonts w:cs="Calibri"/>
        </w:rPr>
        <w:t>Приложение 12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Закону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Краснодарского края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"О Территориальной программе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государственных гарантий </w:t>
      </w:r>
      <w:proofErr w:type="gramStart"/>
      <w:r>
        <w:rPr>
          <w:rFonts w:cs="Calibri"/>
        </w:rPr>
        <w:t>бесплатного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оказания гражданам медицинской помощи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Краснодарском крае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 плановый период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2015 и 2016 годов"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82" w:name="Par2053"/>
      <w:bookmarkEnd w:id="82"/>
      <w:r>
        <w:rPr>
          <w:rFonts w:cs="Calibri"/>
        </w:rPr>
        <w:t>Таблица 1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3" w:name="Par2055"/>
      <w:bookmarkEnd w:id="83"/>
      <w:r>
        <w:rPr>
          <w:rFonts w:cs="Calibri"/>
        </w:rPr>
        <w:t>Стоимость Территориальной программы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госгарантий по источникам ее финансового обеспечения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на 2014 год и на плановый период 2015 и 2016 годов </w:t>
      </w:r>
      <w:hyperlink w:anchor="Par2158" w:history="1">
        <w:r>
          <w:rPr>
            <w:rFonts w:cs="Calibri"/>
            <w:color w:val="0000FF"/>
          </w:rPr>
          <w:t>&lt;*&gt;</w:t>
        </w:r>
      </w:hyperlink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960"/>
        <w:gridCol w:w="1080"/>
        <w:gridCol w:w="1200"/>
        <w:gridCol w:w="1080"/>
        <w:gridCol w:w="1200"/>
        <w:gridCol w:w="1080"/>
        <w:gridCol w:w="1200"/>
        <w:gridCol w:w="1080"/>
        <w:gridCol w:w="1200"/>
      </w:tblGrid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Источник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обеспечения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Территориальной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программы госгарантий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строки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2014 год           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2015 год  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2016 год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Утвержденная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стоимость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программы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госгарантий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Расчетная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стоимость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программы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госгарантий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Расчетная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стоимость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программы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госгарантий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Расчетная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стоимость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программы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госгарантий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(млн.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руб.)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одного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жителя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(млн.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руб.)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одного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жителя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(млн.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руб.)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одного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жителя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(млн.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руб.)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на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одного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жителя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(руб.)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Стоимость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госгарантий, всего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(сумма </w:t>
            </w:r>
            <w:hyperlink w:anchor="Par2083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02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+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086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03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),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54406,4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10555,86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53196,7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10294,40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62422,8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12096,70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65237,4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12642,10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средства краевого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бюджета </w:t>
            </w:r>
            <w:hyperlink w:anchor="Par2158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15723,8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2931,05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159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17874,2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3331,90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19394,0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3615,20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20272,2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4" w:name="Par2083"/>
            <w:bookmarkEnd w:id="84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3778,90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стоимость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программы ОМС, всего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(сумма </w:t>
            </w:r>
            <w:hyperlink w:anchor="Par2091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04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2141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38682,6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7624,81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160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35322,5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6962,50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43028,8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8481,50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44965,2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5" w:name="Par2086"/>
            <w:bookmarkEnd w:id="85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8863,20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Стоимость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программы ОМС за счет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средств ОМС в рамках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базовой программы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(сумма </w:t>
            </w:r>
            <w:hyperlink w:anchor="Par2100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05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hyperlink w:anchor="Par2112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06</w:t>
              </w:r>
            </w:hyperlink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+ </w:t>
            </w:r>
            <w:hyperlink w:anchor="Par2139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09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),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38682,6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7624,81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35322,5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6962,50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43028,8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8481,50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44965,2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6" w:name="Par2091"/>
            <w:bookmarkEnd w:id="86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8863,20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субвенции из бюджета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ФОМС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353225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6962,50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35322,5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6962,50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43028,8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8481,50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44965,2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7" w:name="Par2100"/>
            <w:bookmarkEnd w:id="87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8863,20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справочно: страховые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взносы (платежи)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ОМС неработающего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населения в расчете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1 неработающего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застрахованного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жителя </w:t>
            </w:r>
            <w:hyperlink w:anchor="Par2161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15940,7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4876,81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15940,7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4876,81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межбюджетные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трансферты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краевого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бюджета на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финансовое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программы ОМС в части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базовой программы ОМС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(сумма </w:t>
            </w:r>
            <w:hyperlink w:anchor="Par2123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 07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+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132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08</w:t>
              </w:r>
            </w:hyperlink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),   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2150,4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423,86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8" w:name="Par2112"/>
            <w:bookmarkEnd w:id="88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финансовое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обеспечение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скорой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(за исключением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специализированной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(санитарно-        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авиационной) скорой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07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2150,4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423,86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9" w:name="Par2123"/>
            <w:bookmarkEnd w:id="89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на финансовое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обеспечение расходов,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включаемых в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структуру тарифа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оплату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помощи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08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0" w:name="Par2132"/>
            <w:bookmarkEnd w:id="90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прочие поступления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1209,7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238,45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1" w:name="Par2139"/>
            <w:bookmarkEnd w:id="91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Межбюджетные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трансферты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краевого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бюджета на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финансовое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дополнительных видов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и условий оказания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помощи,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установленных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базовой программой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ОМС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2" w:name="Par2141"/>
            <w:bookmarkEnd w:id="92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0,00    </w:t>
            </w:r>
          </w:p>
        </w:tc>
      </w:tr>
    </w:tbl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имеется в виду пункт 2.1.2 раздела 2 по строке 08, а не пункт 2 раздела 2 по строке 08.</w:t>
      </w: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3" w:name="Par2158"/>
      <w:bookmarkEnd w:id="93"/>
      <w:r>
        <w:rPr>
          <w:rFonts w:cs="Calibri"/>
        </w:rPr>
        <w:t xml:space="preserve">&lt;*&gt; Без учета бюджетных ассигнований федерального бюджета на обеспечение необходимыми лекарственными средствами, реализацию национального проекта "Здоровье", целевые программы, а также средств пункта 2 раздела 2 по </w:t>
      </w:r>
      <w:hyperlink w:anchor="Par2132" w:history="1">
        <w:r>
          <w:rPr>
            <w:rFonts w:cs="Calibri"/>
            <w:color w:val="0000FF"/>
          </w:rPr>
          <w:t>строке 08</w:t>
        </w:r>
      </w:hyperlink>
      <w:r>
        <w:rPr>
          <w:rFonts w:cs="Calibri"/>
        </w:rPr>
        <w:t>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4" w:name="Par2159"/>
      <w:bookmarkEnd w:id="94"/>
      <w:r>
        <w:rPr>
          <w:rFonts w:cs="Calibri"/>
        </w:rPr>
        <w:t>&lt;**&gt; Прогнозная численность населения Краснодарского края на 1 января 2014 года - 5364573 человека.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5" w:name="Par2160"/>
      <w:bookmarkEnd w:id="95"/>
      <w:r>
        <w:rPr>
          <w:rFonts w:cs="Calibri"/>
        </w:rPr>
        <w:t>&lt;***&gt; Численность застрахованного населения Краснодарского края на 1 апреля 2013 года - 5073253 человека.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6" w:name="Par2161"/>
      <w:bookmarkEnd w:id="96"/>
      <w:r>
        <w:rPr>
          <w:rFonts w:cs="Calibri"/>
        </w:rPr>
        <w:t>&lt;****&gt; Численность неработающего застрахованного населения Краснодарского края на 1 апреля 2013 года - 3268682 человека.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97" w:name="Par2163"/>
      <w:bookmarkEnd w:id="97"/>
      <w:r>
        <w:rPr>
          <w:rFonts w:cs="Calibri"/>
        </w:rPr>
        <w:t>Таблица 2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Утвержденная стоимость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Территориальной программы госгарантий по условиям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ее предоставления 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2268"/>
        <w:gridCol w:w="864"/>
        <w:gridCol w:w="1728"/>
        <w:gridCol w:w="1836"/>
        <w:gridCol w:w="1836"/>
        <w:gridCol w:w="1080"/>
        <w:gridCol w:w="972"/>
        <w:gridCol w:w="1080"/>
        <w:gridCol w:w="1080"/>
        <w:gridCol w:w="1188"/>
      </w:tblGrid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Медицинская помощь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по источникам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финансового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обеспечения и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условиям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предоставления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строки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Единица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измерения  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Территориальный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норматив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объемов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медицинской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помощи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одного жителя 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Территориальный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норматив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финансовых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затрат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единицу объема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медицинской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помощи    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Подушевой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норматив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финансирования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Территориальной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программы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госгарантий   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Стоимость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Территориальной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программы госгарантий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источникам ее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обеспечения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рублей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млн. рублей   </w:t>
            </w: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процентах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к итогу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 счет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средств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краевого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бюджета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за счет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средств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ОМС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краевого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бюджета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ОМС   </w:t>
            </w: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5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6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10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11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Медицинская помощь,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предоставляемая за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счет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краевого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бюджета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2931,05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15723,8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98" w:name="Par2186"/>
            <w:bookmarkEnd w:id="98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28, 9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том числе </w:t>
            </w:r>
            <w:hyperlink w:anchor="Par2329" w:history="1">
              <w:r w:rsidRPr="00F158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: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1.1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скорая медицинская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вызов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0,017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13874,77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239,60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1285,3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1.2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при заболеваниях,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не включенных в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Территориальную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программу ОМС: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03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1764,74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9467,1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амбулаторная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помощь: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целью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05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0,500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360,00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180,00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965,6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неотложная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06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0,097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550,30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53,16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285,2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связи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заболеванием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07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обращение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0,200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1044,00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208,80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1120,1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стационарная помощь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случай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госпитализации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0,021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52678,57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1106,25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5934,6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дневных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стационарах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09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пациенто-день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0,115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559,40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64,33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345,1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паллиативная помощь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койко-день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0,092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1654,30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152,20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816,5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1.3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прочие виды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медицинских и иных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услуг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736,58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3951,4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1.4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специализированная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высокотехнологичная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медицинская помощь,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оказываемая в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медицинских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организациях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Краснодарского края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койко-день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190,13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1020,0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Средства краевого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бюджета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содержание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медицинских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организаций,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работающих в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системе ОМС </w:t>
            </w:r>
            <w:hyperlink w:anchor="Par2330" w:history="1">
              <w:r w:rsidRPr="00F158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13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99" w:name="Par2232"/>
            <w:bookmarkEnd w:id="99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скорая медицинская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вызов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амбулаторная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помощь: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целью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16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неотложная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17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связи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заболеванием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обращение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стационарная помощь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19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случай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госпитализации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медицинская помощь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дневных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стационарах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пациенто-день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Медицинская помощь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рамках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Территориальной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программы ОМС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счет средств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системы ОМС: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7624,81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38682,6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0" w:name="Par2261"/>
            <w:bookmarkEnd w:id="100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71, 1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скорая медицинская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вызов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0,318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1846,83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587,29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2979,5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амбулаторная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помощь: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23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 профилактической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целью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2,270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318,40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722,77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3666,8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неотложная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0,460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407,60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187,50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951,2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связи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заболеванием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26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обращение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1,920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932,80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1790,98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9086,1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стационарная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27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случай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госпитализации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0,176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19771,57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3479,79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17653,9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том числе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медицинская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реабилитация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койко-день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0,030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1293,80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38,81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196,9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дневных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стационарах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29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пациенто-день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0,550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1227,90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675,34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3426,2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вспомогательные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репродуктивные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технологии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(экстракорпоральное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оплодотворение)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случай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применения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0,000138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113109,00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15,61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79,1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затраты на АУП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ТФОМС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68,74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348,7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затраты на АУП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страховых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медицинских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96,79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491,1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3.1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Медицинская помощь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 видам и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заболеваниям </w:t>
            </w: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сверх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базовой программы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ОМС:  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33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скорая медицинская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помощь   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вызов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амбулаторная помощь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35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посещение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стационарная помощь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36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койко-день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в дневных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>стационарах</w:t>
            </w:r>
            <w:proofErr w:type="gramEnd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37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пациенто-день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0,000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0,0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Итого  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(сумма </w:t>
            </w:r>
            <w:hyperlink w:anchor="Par2186" w:history="1">
              <w:r w:rsidRPr="00F158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 01</w:t>
              </w:r>
            </w:hyperlink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+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232" w:history="1">
              <w:proofErr w:type="gramStart"/>
              <w:r w:rsidRPr="00F158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1" w:history="1">
              <w:r w:rsidRPr="00F15847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21</w:t>
              </w:r>
            </w:hyperlink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)           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-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2931,05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>7624,81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15723,8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38682,6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15847">
              <w:rPr>
                <w:rFonts w:ascii="Courier New" w:hAnsi="Courier New" w:cs="Courier New"/>
                <w:sz w:val="18"/>
                <w:szCs w:val="18"/>
              </w:rPr>
              <w:t xml:space="preserve">100,0    </w:t>
            </w:r>
          </w:p>
        </w:tc>
      </w:tr>
    </w:tbl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1" w:name="Par2329"/>
      <w:bookmarkEnd w:id="101"/>
      <w:r>
        <w:rPr>
          <w:rFonts w:cs="Calibri"/>
        </w:rPr>
        <w:t>&lt;*&gt; Без учета финансовых сре</w:t>
      </w:r>
      <w:proofErr w:type="gramStart"/>
      <w:r>
        <w:rPr>
          <w:rFonts w:cs="Calibri"/>
        </w:rPr>
        <w:t>дств кр</w:t>
      </w:r>
      <w:proofErr w:type="gramEnd"/>
      <w:r>
        <w:rPr>
          <w:rFonts w:cs="Calibri"/>
        </w:rPr>
        <w:t>аевого бюджета на содержание медицинских организаций, работающих в системе ОМС (затраты, не вошедшие в тариф).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2" w:name="Par2330"/>
      <w:bookmarkEnd w:id="102"/>
      <w:r>
        <w:rPr>
          <w:rFonts w:cs="Calibri"/>
        </w:rPr>
        <w:t>&lt;**&gt; Средства краевого бюджета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ТФОМС КК в виде межбюджетных трансфертов.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Профицит Территориальной программы госгарантий относительно расчетной потребности в финансовых средствах, необходимой для финансового обеспечения Территориальной программы госгарантий, исходя из федерального среднего подушевого норматива (10294,40 рубля) составляет 1209,70 млн. рублей.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03" w:name="Par2334"/>
      <w:bookmarkEnd w:id="103"/>
      <w:r>
        <w:rPr>
          <w:rFonts w:cs="Calibri"/>
        </w:rPr>
        <w:t>Таблица 3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Государственное (муниципальное) задание </w:t>
      </w:r>
      <w:proofErr w:type="gramStart"/>
      <w:r>
        <w:rPr>
          <w:rFonts w:cs="Calibri"/>
        </w:rPr>
        <w:t>медицинским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учреждениям и другим медицинским организациям, участвующим </w:t>
      </w:r>
      <w:proofErr w:type="gramStart"/>
      <w:r>
        <w:rPr>
          <w:rFonts w:cs="Calibri"/>
        </w:rPr>
        <w:t>в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реализации Территориальной программы госгарантий,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2014 год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F158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920"/>
        <w:gridCol w:w="1560"/>
        <w:gridCol w:w="1440"/>
        <w:gridCol w:w="1320"/>
      </w:tblGrid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Медицинская помощь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условиям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предоставления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Единица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измерения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Объем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медицинских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услуг   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в том числе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за счет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средств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краевого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бюджета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82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за счет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средств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ОМС </w:t>
            </w:r>
            <w:hyperlink w:anchor="Par2383" w:history="1">
              <w:r w:rsidRPr="00F158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Скорая медицинская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помощь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вызов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1705934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92640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1613294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Амбулаторная помощь: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 профилактической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целью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посещение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14198570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2682286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11516284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неотложная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посещение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2851914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518218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2333696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связи </w:t>
            </w: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заболеванием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обращение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10813560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1072915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9740646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Стационарная помощь,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случай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госпитализации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1005549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112656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892893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медицинская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реабилитация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койко-день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152198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152198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>В дневных стационарах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пациенто-день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3407215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616926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2790289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Паллиативная помощь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койко-день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493541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493541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        </w:t>
            </w:r>
          </w:p>
        </w:tc>
      </w:tr>
      <w:tr w:rsidR="00F15847" w:rsidRPr="00F1584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Вспомогательные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репродуктивные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технологии   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(экстракорпоральное  </w:t>
            </w:r>
            <w:proofErr w:type="gramEnd"/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оплодотворение)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случай        </w:t>
            </w:r>
          </w:p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применения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700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0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47" w:rsidRPr="00F15847" w:rsidRDefault="00F1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15847">
              <w:rPr>
                <w:rFonts w:ascii="Courier New" w:hAnsi="Courier New" w:cs="Courier New"/>
                <w:sz w:val="20"/>
                <w:szCs w:val="20"/>
              </w:rPr>
              <w:t xml:space="preserve">700      </w:t>
            </w:r>
          </w:p>
        </w:tc>
      </w:tr>
    </w:tbl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4" w:name="Par2382"/>
      <w:bookmarkEnd w:id="104"/>
      <w:proofErr w:type="gramStart"/>
      <w:r>
        <w:rPr>
          <w:rFonts w:cs="Calibri"/>
        </w:rPr>
        <w:t>&lt;*&gt; Государственное задание на оказание государственных услуг государственными учреждениями здравоохранения Краснодарского края, финансовое обеспечение которого осуществляется за счет средств бюджетных ассигнований краевого бюджета Краснодарского края, и муниципальное задание на оказание муниципальных услуг муниципальными учреждениями, финансируемыми за счет субвенций краевого бюджета местным бюджетам муниципальных районов (городских округов) Краснодарского края, формируется в порядке, установленном нормативными правовыми актами Краснодарского края.</w:t>
      </w:r>
      <w:proofErr w:type="gramEnd"/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5" w:name="Par2383"/>
      <w:bookmarkEnd w:id="105"/>
      <w:r>
        <w:rPr>
          <w:rFonts w:cs="Calibri"/>
        </w:rPr>
        <w:t>&lt;**&gt; Объемы медицинской помощи, установленные в Территориальной программе ОМС,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Краснодарского края.</w:t>
      </w: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5847" w:rsidRDefault="00F15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146E7" w:rsidRDefault="00E146E7"/>
    <w:sectPr w:rsidR="00E146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5847"/>
    <w:rsid w:val="00086E9A"/>
    <w:rsid w:val="0087731C"/>
    <w:rsid w:val="00E146E7"/>
    <w:rsid w:val="00F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84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15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158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1584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4A452E0C929C76AEEBD15D0FF7413478A701C1B6106333FABCDE97BCCo2K" TargetMode="External"/><Relationship Id="rId13" Type="http://schemas.openxmlformats.org/officeDocument/2006/relationships/hyperlink" Target="consultantplus://offline/ref=E25AA2091B6012571BBEC7888F9014E5A9DEB335B10739DA0A480CF8923F80A0949AB1E67BC88CBED1o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14A452E0C929C76AEEBD15D0FF7413478B761E186F06333FABCDE97BCCo2K" TargetMode="External"/><Relationship Id="rId12" Type="http://schemas.openxmlformats.org/officeDocument/2006/relationships/hyperlink" Target="consultantplus://offline/ref=D614A452E0C929C76AEEBD15D0FF7413428E731F1F625B3937F2C1EBC7oC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4A452E0C929C76AEEBD15D0FF7413478D701C186806333FABCDE97BCCo2K" TargetMode="External"/><Relationship Id="rId11" Type="http://schemas.openxmlformats.org/officeDocument/2006/relationships/hyperlink" Target="consultantplus://offline/ref=D614A452E0C929C76AEEBD15D0FF7413478A711D186906333FABCDE97BCCo2K" TargetMode="External"/><Relationship Id="rId5" Type="http://schemas.openxmlformats.org/officeDocument/2006/relationships/hyperlink" Target="consultantplus://offline/ref=D614A452E0C929C76AEEBD15D0FF7413478B7619136A06333FABCDE97BC2C7A11BC8541ECE501D58C8o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14A452E0C929C76AEEBD15D0FF7413478A701C1A6E06333FABCDE97BCCo2K" TargetMode="External"/><Relationship Id="rId4" Type="http://schemas.openxmlformats.org/officeDocument/2006/relationships/hyperlink" Target="consultantplus://offline/ref=D614A452E0C929C76AEEBD15D0FF7413478B7619136C06333FABCDE97BCCo2K" TargetMode="External"/><Relationship Id="rId9" Type="http://schemas.openxmlformats.org/officeDocument/2006/relationships/hyperlink" Target="consultantplus://offline/ref=D614A452E0C929C76AEEBD15D0FF7413478A761F186E06333FABCDE97BCCo2K" TargetMode="External"/><Relationship Id="rId14" Type="http://schemas.openxmlformats.org/officeDocument/2006/relationships/hyperlink" Target="consultantplus://offline/ref=E25AA2091B6012571BBEC7888F9014E5A9DEB335B10739DA0A480CF8923F80A0949AB1E67BC889BAD1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18535</Words>
  <Characters>105656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123944</CharactersWithSpaces>
  <SharedDoc>false</SharedDoc>
  <HLinks>
    <vt:vector size="282" baseType="variant">
      <vt:variant>
        <vt:i4>7012401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Par2383</vt:lpwstr>
      </vt:variant>
      <vt:variant>
        <vt:i4>7012401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Par2382</vt:lpwstr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Par2261</vt:lpwstr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Par2232</vt:lpwstr>
      </vt:variant>
      <vt:variant>
        <vt:i4>7012403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Par2186</vt:lpwstr>
      </vt:variant>
      <vt:variant>
        <vt:i4>6291505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Par2330</vt:lpwstr>
      </vt:variant>
      <vt:variant>
        <vt:i4>6357041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Par2329</vt:lpwstr>
      </vt:variant>
      <vt:variant>
        <vt:i4>6291507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6291507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6619187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Par2161</vt:lpwstr>
      </vt:variant>
      <vt:variant>
        <vt:i4>6291507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6422579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Par2112</vt:lpwstr>
      </vt:variant>
      <vt:variant>
        <vt:i4>6488115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6619187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Par2160</vt:lpwstr>
      </vt:variant>
      <vt:variant>
        <vt:i4>6750259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6946866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Par2091</vt:lpwstr>
      </vt:variant>
      <vt:variant>
        <vt:i4>6684723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Par2159</vt:lpwstr>
      </vt:variant>
      <vt:variant>
        <vt:i4>6684723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Par2158</vt:lpwstr>
      </vt:variant>
      <vt:variant>
        <vt:i4>7012402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Par2086</vt:lpwstr>
      </vt:variant>
      <vt:variant>
        <vt:i4>7012402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Par2083</vt:lpwstr>
      </vt:variant>
      <vt:variant>
        <vt:i4>6684723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Par2158</vt:lpwstr>
      </vt:variant>
      <vt:variant>
        <vt:i4>2228324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consultantplus://offline/ref=E25AA2091B6012571BBEC7888F9014E5A9DEB335B10739DA0A480CF8923F80A0949AB1E67BC889BAD1oFK</vt:lpwstr>
      </vt:variant>
      <vt:variant>
        <vt:lpwstr/>
      </vt:variant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consultantplus://offline/ref=E25AA2091B6012571BBEC7888F9014E5A9DEB335B10739DA0A480CF8923F80A0949AB1E67BC88CBED1oDK</vt:lpwstr>
      </vt:variant>
      <vt:variant>
        <vt:lpwstr/>
      </vt:variant>
      <vt:variant>
        <vt:i4>2687081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consultantplus://offline/ref=D614A452E0C929C76AEEBD15D0FF7413428E731F1F625B3937F2C1EBC7oCK</vt:lpwstr>
      </vt:variant>
      <vt:variant>
        <vt:lpwstr/>
      </vt:variant>
      <vt:variant>
        <vt:i4>1835019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consultantplus://offline/ref=D614A452E0C929C76AEEBD15D0FF7413478A711D186906333FABCDE97BCCo2K</vt:lpwstr>
      </vt:variant>
      <vt:variant>
        <vt:lpwstr/>
      </vt:variant>
      <vt:variant>
        <vt:i4>1835016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consultantplus://offline/ref=D614A452E0C929C76AEEBD15D0FF7413478A701C1A6E06333FABCDE97BCCo2K</vt:lpwstr>
      </vt:variant>
      <vt:variant>
        <vt:lpwstr/>
      </vt:variant>
      <vt:variant>
        <vt:i4>1835090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consultantplus://offline/ref=D614A452E0C929C76AEEBD15D0FF7413478A761F186E06333FABCDE97BCCo2K</vt:lpwstr>
      </vt:variant>
      <vt:variant>
        <vt:lpwstr/>
      </vt:variant>
      <vt:variant>
        <vt:i4>1835103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consultantplus://offline/ref=D614A452E0C929C76AEEBD15D0FF7413478A701C1B6106333FABCDE97BCCo2K</vt:lpwstr>
      </vt:variant>
      <vt:variant>
        <vt:lpwstr/>
      </vt:variant>
      <vt:variant>
        <vt:i4>1835089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consultantplus://offline/ref=D614A452E0C929C76AEEBD15D0FF7413478B761E186F06333FABCDE97BCCo2K</vt:lpwstr>
      </vt:variant>
      <vt:variant>
        <vt:lpwstr/>
      </vt:variant>
      <vt:variant>
        <vt:i4>1835017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consultantplus://offline/ref=D614A452E0C929C76AEEBD15D0FF7413478D701C186806333FABCDE97BCCo2K</vt:lpwstr>
      </vt:variant>
      <vt:variant>
        <vt:lpwstr/>
      </vt:variant>
      <vt:variant>
        <vt:i4>7929964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consultantplus://offline/ref=D614A452E0C929C76AEEBD15D0FF7413478B7619136A06333FABCDE97BC2C7A11BC8541ECE501D58C8o2K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Par1687</vt:lpwstr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  <vt:variant>
        <vt:i4>6488116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Par1639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6553655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Par1543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Par311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consultantplus://offline/ref=D614A452E0C929C76AEEBD15D0FF7413478B7619136C06333FABCDE97BCCo2K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Par2055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GalaktionovAM</dc:creator>
  <cp:lastModifiedBy>registr</cp:lastModifiedBy>
  <cp:revision>2</cp:revision>
  <dcterms:created xsi:type="dcterms:W3CDTF">2014-09-10T07:28:00Z</dcterms:created>
  <dcterms:modified xsi:type="dcterms:W3CDTF">2014-09-10T07:28:00Z</dcterms:modified>
</cp:coreProperties>
</file>